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CC" w:rsidRPr="006E6FCC" w:rsidRDefault="006E6FCC" w:rsidP="006E6FCC">
      <w:pPr>
        <w:spacing w:before="60" w:after="30" w:line="270" w:lineRule="atLeast"/>
        <w:ind w:firstLine="0"/>
        <w:jc w:val="left"/>
        <w:outlineLvl w:val="3"/>
        <w:rPr>
          <w:rFonts w:ascii="Arial" w:eastAsia="Times New Roman" w:hAnsi="Arial" w:cs="Arial"/>
          <w:b/>
          <w:bCs/>
          <w:color w:val="auto"/>
          <w:lang w:eastAsia="ru-RU"/>
        </w:rPr>
      </w:pPr>
      <w:bookmarkStart w:id="0" w:name="_GoBack"/>
      <w:bookmarkEnd w:id="0"/>
      <w:r w:rsidRPr="006E6FCC">
        <w:rPr>
          <w:rFonts w:ascii="Arial" w:eastAsia="Times New Roman" w:hAnsi="Arial" w:cs="Arial"/>
          <w:b/>
          <w:bCs/>
          <w:color w:val="auto"/>
          <w:lang w:eastAsia="ru-RU"/>
        </w:rPr>
        <w:t>Сообщение об изменении или корректировке информации, ранее опубликованной в Ленте новостей</w:t>
      </w:r>
    </w:p>
    <w:p w:rsidR="006E6FCC" w:rsidRPr="006E6FCC" w:rsidRDefault="006E6FCC" w:rsidP="006E6FCC">
      <w:pPr>
        <w:spacing w:after="0" w:line="270" w:lineRule="atLeast"/>
        <w:ind w:firstLine="0"/>
        <w:jc w:val="left"/>
        <w:rPr>
          <w:rFonts w:ascii="Arial" w:eastAsia="Times New Roman" w:hAnsi="Arial" w:cs="Arial"/>
          <w:color w:val="auto"/>
          <w:sz w:val="18"/>
          <w:szCs w:val="18"/>
          <w:lang w:eastAsia="ru-RU"/>
        </w:rPr>
      </w:pPr>
      <w:r w:rsidRPr="006E6FCC">
        <w:rPr>
          <w:rFonts w:ascii="Arial" w:eastAsia="Times New Roman" w:hAnsi="Arial" w:cs="Arial"/>
          <w:color w:val="auto"/>
          <w:sz w:val="18"/>
          <w:szCs w:val="18"/>
          <w:lang w:eastAsia="ru-RU"/>
        </w:rPr>
        <w:t xml:space="preserve">Сообщение об изменении или корректировке информации, ранее опубликованной в Ленте новостей </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 xml:space="preserve">1. Общие сведения </w:t>
      </w:r>
      <w:r w:rsidRPr="006E6FCC">
        <w:rPr>
          <w:rFonts w:ascii="Arial" w:eastAsia="Times New Roman" w:hAnsi="Arial" w:cs="Arial"/>
          <w:color w:val="auto"/>
          <w:sz w:val="18"/>
          <w:szCs w:val="18"/>
          <w:lang w:eastAsia="ru-RU"/>
        </w:rPr>
        <w:br/>
        <w:t xml:space="preserve">1.1. Полное фирменное наименование эмитента (для некоммерческой организации – наименование): Общество с ограниченной ответственностью "Объединенные кондитеры - Финанс" </w:t>
      </w:r>
      <w:r w:rsidRPr="006E6FCC">
        <w:rPr>
          <w:rFonts w:ascii="Arial" w:eastAsia="Times New Roman" w:hAnsi="Arial" w:cs="Arial"/>
          <w:color w:val="auto"/>
          <w:sz w:val="18"/>
          <w:szCs w:val="18"/>
          <w:lang w:eastAsia="ru-RU"/>
        </w:rPr>
        <w:br/>
        <w:t xml:space="preserve">1.2. Сокращенное фирменное наименование эмитента: ООО "Объединенные кондитеры - Финанс" </w:t>
      </w:r>
      <w:r w:rsidRPr="006E6FCC">
        <w:rPr>
          <w:rFonts w:ascii="Arial" w:eastAsia="Times New Roman" w:hAnsi="Arial" w:cs="Arial"/>
          <w:color w:val="auto"/>
          <w:sz w:val="18"/>
          <w:szCs w:val="18"/>
          <w:lang w:eastAsia="ru-RU"/>
        </w:rPr>
        <w:br/>
        <w:t xml:space="preserve">1.3. Место нахождения эмитента: 115184, г.Москва, 2-й Новокузнецкий пер., д. 13/15 </w:t>
      </w:r>
      <w:r w:rsidRPr="006E6FCC">
        <w:rPr>
          <w:rFonts w:ascii="Arial" w:eastAsia="Times New Roman" w:hAnsi="Arial" w:cs="Arial"/>
          <w:color w:val="auto"/>
          <w:sz w:val="18"/>
          <w:szCs w:val="18"/>
          <w:lang w:eastAsia="ru-RU"/>
        </w:rPr>
        <w:br/>
        <w:t xml:space="preserve">1.4. ОГРН эмитента: 1067746324128 </w:t>
      </w:r>
      <w:r w:rsidRPr="006E6FCC">
        <w:rPr>
          <w:rFonts w:ascii="Arial" w:eastAsia="Times New Roman" w:hAnsi="Arial" w:cs="Arial"/>
          <w:color w:val="auto"/>
          <w:sz w:val="18"/>
          <w:szCs w:val="18"/>
          <w:lang w:eastAsia="ru-RU"/>
        </w:rPr>
        <w:br/>
        <w:t xml:space="preserve">1.5. ИНН эмитента: 7705717209 </w:t>
      </w:r>
      <w:r w:rsidRPr="006E6FCC">
        <w:rPr>
          <w:rFonts w:ascii="Arial" w:eastAsia="Times New Roman" w:hAnsi="Arial" w:cs="Arial"/>
          <w:color w:val="auto"/>
          <w:sz w:val="18"/>
          <w:szCs w:val="18"/>
          <w:lang w:eastAsia="ru-RU"/>
        </w:rPr>
        <w:br/>
        <w:t xml:space="preserve">1.6. Уникальный код эмитента, присвоенный регистрирующим органом: 36190-R </w:t>
      </w:r>
      <w:r w:rsidRPr="006E6FCC">
        <w:rPr>
          <w:rFonts w:ascii="Arial" w:eastAsia="Times New Roman" w:hAnsi="Arial" w:cs="Arial"/>
          <w:color w:val="auto"/>
          <w:sz w:val="18"/>
          <w:szCs w:val="18"/>
          <w:lang w:eastAsia="ru-RU"/>
        </w:rPr>
        <w:br/>
        <w:t xml:space="preserve">1.7. Адрес страницы в сети Интернет, используемой эмитентом для раскрытия информации: http://www.e-disclosure.ru/portal/company.aspx?id=8791; http://ok-finance.ru </w:t>
      </w:r>
      <w:r w:rsidRPr="006E6FCC">
        <w:rPr>
          <w:rFonts w:ascii="Arial" w:eastAsia="Times New Roman" w:hAnsi="Arial" w:cs="Arial"/>
          <w:color w:val="auto"/>
          <w:sz w:val="18"/>
          <w:szCs w:val="18"/>
          <w:lang w:eastAsia="ru-RU"/>
        </w:rPr>
        <w:br/>
        <w:t xml:space="preserve">1.8. Дата наступления события (существенного факта), о котором составлено сообщение: 31.12.2019 </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 xml:space="preserve">2. Содержание сообщения </w:t>
      </w:r>
      <w:r w:rsidRPr="006E6FCC">
        <w:rPr>
          <w:rFonts w:ascii="Arial" w:eastAsia="Times New Roman" w:hAnsi="Arial" w:cs="Arial"/>
          <w:color w:val="auto"/>
          <w:sz w:val="18"/>
          <w:szCs w:val="18"/>
          <w:lang w:eastAsia="ru-RU"/>
        </w:rPr>
        <w:br/>
        <w:t>Настоящее сообщение публикуется в порядке изменения (корректировки) информации, содержащейся в ранее опубликованном сообщении.</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Ссылка на ранее опубликованное сообщение, информация в котором изменяется (корректируется): "Решения единственного акционера (участника)" (опубликовано 24.12.2019 10:27:36) http://www.e-disclosure.ru/LentaEvent.aspx?eventid=iIFT75rBXUSTpbpGBkQL7Q-B-B.</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Полный текст публикуемого сообщения с учетом внесенных изменений, а также краткое описание внесенных изменений:</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Краткое описание внесенных изменений: в связи с ошибкой, пункт 2.2.5. Решения полностью изложен в новой редакции.</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 xml:space="preserve">2.1. Полное фирменное наименование, место нахождения, присвоенный налоговыми органами идентификационный номер налогоплательщика (далее - ИНН) и основной государственный регистрационный номер, за которым в едином государственном реестре юридических лиц внесена запись о создании юридического лица (далее - ОГРН) одного участника эмитента: Акционерное общество «Холдинговая компания «Объединенные кондитеры», место нахождения: 107078, г. Москва, Орликов переулок, д.5, стр. 3, этаж 9, пом. I, ком. 28Ч, каб. 911, ИНН 7717128039, ОГРН 1027739293207. </w:t>
      </w:r>
      <w:r w:rsidRPr="006E6FCC">
        <w:rPr>
          <w:rFonts w:ascii="Arial" w:eastAsia="Times New Roman" w:hAnsi="Arial" w:cs="Arial"/>
          <w:color w:val="auto"/>
          <w:sz w:val="18"/>
          <w:szCs w:val="18"/>
          <w:lang w:eastAsia="ru-RU"/>
        </w:rPr>
        <w:br/>
        <w:t xml:space="preserve">2.2. Формулировки решений, принятых единолично одним участником эмитента: </w:t>
      </w:r>
      <w:r w:rsidRPr="006E6FCC">
        <w:rPr>
          <w:rFonts w:ascii="Arial" w:eastAsia="Times New Roman" w:hAnsi="Arial" w:cs="Arial"/>
          <w:color w:val="auto"/>
          <w:sz w:val="18"/>
          <w:szCs w:val="18"/>
          <w:lang w:eastAsia="ru-RU"/>
        </w:rPr>
        <w:br/>
        <w:t>2.2.1. Дать согласие Генеральному директору Общества на совершение от имени Общества сделки с Открытым акционерным обществом «Тульская кондитерская фабрика «Ясная поляна» (ИНН 7104002125, далее – «Займодавец») в форме Договора займа, в соответствии с условиями которого Займодавец обязуется передать в собственность Общества денежные средства в сумме 350 000 000 (Триста пятьдесят миллионов) рублей (далее - «сумма займа», «заем») с взиманием за пользование займом процентов по ставке 7,5 (Семь целых пять десятых) процента годовых (далее – «проценты за пользование займом»), а Общество обязуется возвратить полученную сумму займа и уплатить проценты за пользование займом не позднее 31 декабря 2022 г.</w:t>
      </w:r>
      <w:r w:rsidRPr="006E6FCC">
        <w:rPr>
          <w:rFonts w:ascii="Arial" w:eastAsia="Times New Roman" w:hAnsi="Arial" w:cs="Arial"/>
          <w:color w:val="auto"/>
          <w:sz w:val="18"/>
          <w:szCs w:val="18"/>
          <w:lang w:eastAsia="ru-RU"/>
        </w:rPr>
        <w:br/>
        <w:t>2.2.2. Дать согласие Генеральному директору Общества на заключение от имени Общества с Закрытым акционерным обществом «Сормовская кондитерская фабрика» (ИНН 5263001532, далее – «Займодавец») Дополнительного соглашения № 1 (далее – «Дополнительное соглашение № 1») к Договору займа № 12102017-З03 от 12.10.2017 г. (далее – «Договор»).</w:t>
      </w:r>
      <w:r w:rsidRPr="006E6FCC">
        <w:rPr>
          <w:rFonts w:ascii="Arial" w:eastAsia="Times New Roman" w:hAnsi="Arial" w:cs="Arial"/>
          <w:color w:val="auto"/>
          <w:sz w:val="18"/>
          <w:szCs w:val="18"/>
          <w:lang w:eastAsia="ru-RU"/>
        </w:rPr>
        <w:br/>
        <w:t xml:space="preserve">Согласно Договору Займодавец обязался передать в собственность Общества денежные средства в сумме 750 000 000 (Семьсот пятьдесят миллионов) рублей (далее – «заем», «сумма займа») с взиманием за пользование займом процентов по ставке 8,5 (Восемь целых пять десятых) процента годовых (далее – «проценты за пользование займом»), а Общество обязалось возвратить полученную сумму займа и уплатить проценты за </w:t>
      </w:r>
      <w:r w:rsidRPr="006E6FCC">
        <w:rPr>
          <w:rFonts w:ascii="Arial" w:eastAsia="Times New Roman" w:hAnsi="Arial" w:cs="Arial"/>
          <w:color w:val="auto"/>
          <w:sz w:val="18"/>
          <w:szCs w:val="18"/>
          <w:lang w:eastAsia="ru-RU"/>
        </w:rPr>
        <w:lastRenderedPageBreak/>
        <w:t>пользование займом не позднее 30 сентября 2020 г.</w:t>
      </w:r>
      <w:r w:rsidRPr="006E6FCC">
        <w:rPr>
          <w:rFonts w:ascii="Arial" w:eastAsia="Times New Roman" w:hAnsi="Arial" w:cs="Arial"/>
          <w:color w:val="auto"/>
          <w:sz w:val="18"/>
          <w:szCs w:val="18"/>
          <w:lang w:eastAsia="ru-RU"/>
        </w:rPr>
        <w:br/>
        <w:t>В соответствии с Дополнительным соглашением № 1 в Договор вносятся следующие изменения: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Изложить пункт 3.2.2 Договора в следующей редакции:</w:t>
      </w:r>
      <w:r w:rsidRPr="006E6FCC">
        <w:rPr>
          <w:rFonts w:ascii="Arial" w:eastAsia="Times New Roman" w:hAnsi="Arial" w:cs="Arial"/>
          <w:color w:val="auto"/>
          <w:sz w:val="18"/>
          <w:szCs w:val="18"/>
          <w:lang w:eastAsia="ru-RU"/>
        </w:rPr>
        <w:br/>
        <w:t>«В согласованный Сторонами срок или по запросу Займодавца информировать последнего обо всех обстоятельствах, которые могут повлиять на своевременное погашение задолженности по настоящему Договору. Обязанность по предоставлению информации, предусмотренная настоящим пунктом, не распространяется на информацию, публично раскрываемую Заемщиком в рамках исполнения требований законодательства о рынке ценных бумаг. В случае, если по каким-либо причинам Заемщик прекратит публичное раскрытие информации, Стороны подпишут дополнительное соглашение к Договору, предусматривающее объемы и сроки предоставления Заемщиком Займодавцу бухгалтерской отчетности и иной информации, необходимой для оценки финансового положения».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Изложить пункт 3.3 Договора в следующей редакции:</w:t>
      </w:r>
      <w:r w:rsidRPr="006E6FCC">
        <w:rPr>
          <w:rFonts w:ascii="Arial" w:eastAsia="Times New Roman" w:hAnsi="Arial" w:cs="Arial"/>
          <w:color w:val="auto"/>
          <w:sz w:val="18"/>
          <w:szCs w:val="18"/>
          <w:lang w:eastAsia="ru-RU"/>
        </w:rPr>
        <w:br/>
        <w:t>«Заемщик вправе, возвратить сумму займа Займодавцу полностью или по частям досрочно в любое время. При полном досрочном возврате суммы займа проценты уплачиваются в дату такого возврата».</w:t>
      </w:r>
      <w:r w:rsidRPr="006E6FCC">
        <w:rPr>
          <w:rFonts w:ascii="Arial" w:eastAsia="Times New Roman" w:hAnsi="Arial" w:cs="Arial"/>
          <w:color w:val="auto"/>
          <w:sz w:val="18"/>
          <w:szCs w:val="18"/>
          <w:lang w:eastAsia="ru-RU"/>
        </w:rPr>
        <w:br/>
        <w:t>В соответствии с Дополнительным соглашением № 1 процентная ставка за пользование займом с 01 января 2020 года устанавливается в размере 7,5 (Семь целых пять десятых) процента годовых.</w:t>
      </w:r>
      <w:r w:rsidRPr="006E6FCC">
        <w:rPr>
          <w:rFonts w:ascii="Arial" w:eastAsia="Times New Roman" w:hAnsi="Arial" w:cs="Arial"/>
          <w:color w:val="auto"/>
          <w:sz w:val="18"/>
          <w:szCs w:val="18"/>
          <w:lang w:eastAsia="ru-RU"/>
        </w:rPr>
        <w:br/>
        <w:t>Дополнительное соглашение № 1 вступает в силу с момента его подписания сторонами.</w:t>
      </w:r>
      <w:r w:rsidRPr="006E6FCC">
        <w:rPr>
          <w:rFonts w:ascii="Arial" w:eastAsia="Times New Roman" w:hAnsi="Arial" w:cs="Arial"/>
          <w:color w:val="auto"/>
          <w:sz w:val="18"/>
          <w:szCs w:val="18"/>
          <w:lang w:eastAsia="ru-RU"/>
        </w:rPr>
        <w:br/>
        <w:t>2.2.3. Дать согласие Генеральному директору Общества на заключение от имени Общества с Закрытым акционерным обществом Агрофирма «Рыльская» (ИНН 4620008021, далее - «Заемщик») Дополнительного соглашения № 3 (далее – «Дополнительное соглашение № 3») к Договору займа от 28.10.2016 г. (далее – «Договор»).</w:t>
      </w:r>
      <w:r w:rsidRPr="006E6FCC">
        <w:rPr>
          <w:rFonts w:ascii="Arial" w:eastAsia="Times New Roman" w:hAnsi="Arial" w:cs="Arial"/>
          <w:color w:val="auto"/>
          <w:sz w:val="18"/>
          <w:szCs w:val="18"/>
          <w:lang w:eastAsia="ru-RU"/>
        </w:rPr>
        <w:br/>
        <w:t>Согласно Договору (в ред. Дополнительных соглашений № 1 от 24.05.2017 г. и № 2 от 28.03.2018 г.) Общество обязалось передать в собственность Заемщика денежные средства в сумме 175 000 000 (Сто семьдесят пять миллионов) рублей (далее – «заем», «сумма займа») с взиманием за пользование займом процентов по ставке 12 (Двенадцать) процентов годовых (далее – «проценты за пользование займом»), а Заемщик обязался возвратить полученную сумму займа и уплатить проценты за пользование займом не позднее 31 декабря 2020 г.</w:t>
      </w:r>
      <w:r w:rsidRPr="006E6FCC">
        <w:rPr>
          <w:rFonts w:ascii="Arial" w:eastAsia="Times New Roman" w:hAnsi="Arial" w:cs="Arial"/>
          <w:color w:val="auto"/>
          <w:sz w:val="18"/>
          <w:szCs w:val="18"/>
          <w:lang w:eastAsia="ru-RU"/>
        </w:rPr>
        <w:br/>
        <w:t>В соответствии с Дополнительным соглашением № 3 процентная ставка за пользование займом с 01 января 2020 года устанавливается в размере 8,1 (Восемь целых одна десятая) процента годовых.</w:t>
      </w:r>
      <w:r w:rsidRPr="006E6FCC">
        <w:rPr>
          <w:rFonts w:ascii="Arial" w:eastAsia="Times New Roman" w:hAnsi="Arial" w:cs="Arial"/>
          <w:color w:val="auto"/>
          <w:sz w:val="18"/>
          <w:szCs w:val="18"/>
          <w:lang w:eastAsia="ru-RU"/>
        </w:rPr>
        <w:br/>
        <w:t>Дополнительное соглашение № 3 вступает в силу с момента его подписания сторонами.</w:t>
      </w:r>
      <w:r w:rsidRPr="006E6FCC">
        <w:rPr>
          <w:rFonts w:ascii="Arial" w:eastAsia="Times New Roman" w:hAnsi="Arial" w:cs="Arial"/>
          <w:color w:val="auto"/>
          <w:sz w:val="18"/>
          <w:szCs w:val="18"/>
          <w:lang w:eastAsia="ru-RU"/>
        </w:rPr>
        <w:br/>
        <w:t>2.2.4. Дать согласие Генеральному директору Общества на заключение от имени Общества с Закрытым акционерным обществом Агрофирма «Рыльская» (ИНН 4620008021, далее - «Заемщик») Дополнительного соглашения № 8 (далее – «Дополнительное соглашение № 8») к Договору займа от 22.05.2008 г. (далее – «Договор»).</w:t>
      </w:r>
      <w:r w:rsidRPr="006E6FCC">
        <w:rPr>
          <w:rFonts w:ascii="Arial" w:eastAsia="Times New Roman" w:hAnsi="Arial" w:cs="Arial"/>
          <w:color w:val="auto"/>
          <w:sz w:val="18"/>
          <w:szCs w:val="18"/>
          <w:lang w:eastAsia="ru-RU"/>
        </w:rPr>
        <w:br/>
        <w:t>Согласно Договору (в ред. Дополнительных соглашений № 1 от 30.12.2008 г., № 2 от 30.12.2009 г., № 3 от 30.12.2010 г., № 4 от 30.12.2011 г., № 5 от 30.12.2012 г., № 6 от 30.12.2013 г., № 7 от 30.12.2016 г.) Общество обязалось передать в собственность Заемщика денежные средства в сумме 20 000 000 (Двадцать миллионов) рублей (далее – «сумма займа», «заем») с взиманием за пользование займом процентов по ставке 12 (Двенадцать) процентов годовых, а Общество обязалось возвратить полученную сумму займа и уплатить проценты за пользование займом не позднее 30 декабря 2019 г.</w:t>
      </w:r>
      <w:r w:rsidRPr="006E6FCC">
        <w:rPr>
          <w:rFonts w:ascii="Arial" w:eastAsia="Times New Roman" w:hAnsi="Arial" w:cs="Arial"/>
          <w:color w:val="auto"/>
          <w:sz w:val="18"/>
          <w:szCs w:val="18"/>
          <w:lang w:eastAsia="ru-RU"/>
        </w:rPr>
        <w:br/>
        <w:t>В соответствии с Дополнительным соглашением № 8 в Договор вносятся следующие изменения: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Изложить пункт 2.2 Договора в следующей редакции:</w:t>
      </w:r>
      <w:r w:rsidRPr="006E6FCC">
        <w:rPr>
          <w:rFonts w:ascii="Arial" w:eastAsia="Times New Roman" w:hAnsi="Arial" w:cs="Arial"/>
          <w:color w:val="auto"/>
          <w:sz w:val="18"/>
          <w:szCs w:val="18"/>
          <w:lang w:eastAsia="ru-RU"/>
        </w:rPr>
        <w:br/>
        <w:t>«Денежные средства в рамках настоящего Договора предоставляются на срок до 30 декабря 2020 года. Срок возврата займа, полученного согласно Договору, исчисляется с момента (даты) предоставления суммы займа».</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Изложить пункт 3.3 Договора в следующей редакции:</w:t>
      </w:r>
      <w:r w:rsidRPr="006E6FCC">
        <w:rPr>
          <w:rFonts w:ascii="Arial" w:eastAsia="Times New Roman" w:hAnsi="Arial" w:cs="Arial"/>
          <w:color w:val="auto"/>
          <w:sz w:val="18"/>
          <w:szCs w:val="18"/>
          <w:lang w:eastAsia="ru-RU"/>
        </w:rPr>
        <w:br/>
        <w:t>«Заемщик вправе:</w:t>
      </w:r>
      <w:r w:rsidRPr="006E6FCC">
        <w:rPr>
          <w:rFonts w:ascii="Arial" w:eastAsia="Times New Roman" w:hAnsi="Arial" w:cs="Arial"/>
          <w:color w:val="auto"/>
          <w:sz w:val="18"/>
          <w:szCs w:val="18"/>
          <w:lang w:eastAsia="ru-RU"/>
        </w:rPr>
        <w:br/>
        <w:t>3.3.1. Возвратить сумму займа Займодавцу полностью или по частям досрочно в любое время.</w:t>
      </w:r>
      <w:r w:rsidRPr="006E6FCC">
        <w:rPr>
          <w:rFonts w:ascii="Arial" w:eastAsia="Times New Roman" w:hAnsi="Arial" w:cs="Arial"/>
          <w:color w:val="auto"/>
          <w:sz w:val="18"/>
          <w:szCs w:val="18"/>
          <w:lang w:eastAsia="ru-RU"/>
        </w:rPr>
        <w:br/>
        <w:t>3.3.2. Производить досрочное частичное или полное погашение начисленных процентов по Договору в адрес Займодавца без дополнительного согласования».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Изложить абзац 2 пункта 3.4 Договора в следующей редакции:</w:t>
      </w:r>
      <w:r w:rsidRPr="006E6FCC">
        <w:rPr>
          <w:rFonts w:ascii="Arial" w:eastAsia="Times New Roman" w:hAnsi="Arial" w:cs="Arial"/>
          <w:color w:val="auto"/>
          <w:sz w:val="18"/>
          <w:szCs w:val="18"/>
          <w:lang w:eastAsia="ru-RU"/>
        </w:rPr>
        <w:br/>
        <w:t xml:space="preserve">«Проценты за пользованием займом уплачиваются Заемщиком в срок возврата займа, указанный в пункте 2.4 настоящего Договора, за фактическое количество дней пользования денежными средствами, при этом год </w:t>
      </w:r>
      <w:r w:rsidRPr="006E6FCC">
        <w:rPr>
          <w:rFonts w:ascii="Arial" w:eastAsia="Times New Roman" w:hAnsi="Arial" w:cs="Arial"/>
          <w:color w:val="auto"/>
          <w:sz w:val="18"/>
          <w:szCs w:val="18"/>
          <w:lang w:eastAsia="ru-RU"/>
        </w:rPr>
        <w:lastRenderedPageBreak/>
        <w:t>принимается равным 365 или 366 дням в соответствии с действительным числом календарных дней в году. Частичный досрочный возврат суммы займа не влияет на срок уплаты процентов, определяемый в соответствии с настоящим пунктом. При полном досрочном возврате суммы займа проценты уплачиваются в дату такого возврата».</w:t>
      </w:r>
      <w:r w:rsidRPr="006E6FCC">
        <w:rPr>
          <w:rFonts w:ascii="Arial" w:eastAsia="Times New Roman" w:hAnsi="Arial" w:cs="Arial"/>
          <w:color w:val="auto"/>
          <w:sz w:val="18"/>
          <w:szCs w:val="18"/>
          <w:lang w:eastAsia="ru-RU"/>
        </w:rPr>
        <w:br/>
        <w:t>В соответствии с Дополнительным соглашением № 8 процентная ставка за пользованием займом с 01 января 2020 года устанавливается в размере 8,1 (Восемь целых одна десятая) процента годовых.</w:t>
      </w:r>
      <w:r w:rsidRPr="006E6FCC">
        <w:rPr>
          <w:rFonts w:ascii="Arial" w:eastAsia="Times New Roman" w:hAnsi="Arial" w:cs="Arial"/>
          <w:color w:val="auto"/>
          <w:sz w:val="18"/>
          <w:szCs w:val="18"/>
          <w:lang w:eastAsia="ru-RU"/>
        </w:rPr>
        <w:br/>
        <w:t>Дополнительное соглашение № 8 вступает в силу с момента его подписания Сторонами.</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2.2.5. Дать согласие Генеральному директору Общества на заключение от имени Общества с Открытым акционерным обществом «Воронежская кондитерская фабрика» (ИНН 3650000412, далее - «Займодавец») Дополнительного соглашения № 2 (далее – «Дополнительное соглашение № 2») к Договору займа № 12102017-З01 от 12.10.2017 г. (далее – «Договор»).</w:t>
      </w:r>
      <w:r w:rsidRPr="006E6FCC">
        <w:rPr>
          <w:rFonts w:ascii="Arial" w:eastAsia="Times New Roman" w:hAnsi="Arial" w:cs="Arial"/>
          <w:color w:val="auto"/>
          <w:sz w:val="18"/>
          <w:szCs w:val="18"/>
          <w:lang w:eastAsia="ru-RU"/>
        </w:rPr>
        <w:br/>
        <w:t xml:space="preserve">Согласно Договору (в ред. Дополнительных соглашений № 1 от 28.03.2018 г.) Займодавец обязался передать в собственность Общества денежные средства в сумме </w:t>
      </w:r>
      <w:r w:rsidRPr="006E6FCC">
        <w:rPr>
          <w:rFonts w:ascii="Arial" w:eastAsia="Times New Roman" w:hAnsi="Arial" w:cs="Arial"/>
          <w:color w:val="auto"/>
          <w:sz w:val="18"/>
          <w:szCs w:val="18"/>
          <w:lang w:eastAsia="ru-RU"/>
        </w:rPr>
        <w:br/>
        <w:t>1 010 000 000 (Один миллиард десять миллионов) рублей (далее – «сумма займа», «заем») с взиманием за пользование займом процентов по ставке 8,5 (Восемь целых пять десятых) процентов годовых, а Общество обязалось возвратить полученную сумму займа и уплатить проценты за пользование займом не позднее 31 мая 2021 г.</w:t>
      </w:r>
      <w:r w:rsidRPr="006E6FCC">
        <w:rPr>
          <w:rFonts w:ascii="Arial" w:eastAsia="Times New Roman" w:hAnsi="Arial" w:cs="Arial"/>
          <w:color w:val="auto"/>
          <w:sz w:val="18"/>
          <w:szCs w:val="18"/>
          <w:lang w:eastAsia="ru-RU"/>
        </w:rPr>
        <w:br/>
        <w:t>В соответствии с Дополнительным соглашением № 2 в Договор вносятся следующие изменения: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 xml:space="preserve"> Изложить пункт 3.2.2 Договора в следующей редакции:</w:t>
      </w:r>
      <w:r w:rsidRPr="006E6FCC">
        <w:rPr>
          <w:rFonts w:ascii="Arial" w:eastAsia="Times New Roman" w:hAnsi="Arial" w:cs="Arial"/>
          <w:color w:val="auto"/>
          <w:sz w:val="18"/>
          <w:szCs w:val="18"/>
          <w:lang w:eastAsia="ru-RU"/>
        </w:rPr>
        <w:br/>
        <w:t>«В согласованный Сторонами срок или по запросу Займодавца информировать последнего обо всех обстоятельствах, которые могут повлиять на своевременное погашение задолженности по настоящему Договору. Обязанность по предоставлению информации, предусмотренная настоящим пунктом, не распространяется на информацию, публично раскрываемую Заемщиком в рамках исполнения требований законодательства о рынке ценных бумаг. В случае, если по каким-либо причинам Заемщик прекратит публичное раскрытие информации, Стороны подпишут дополнительное соглашение к Договору, предусматривающее объемы и сроки предоставления Заемщиком Займодавцу бухгалтерской отчетности и иной информации, необходимой для оценки финансового положения».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 xml:space="preserve"> Изложить пункт 3.3 Договора в следующей редакции:</w:t>
      </w:r>
      <w:r w:rsidRPr="006E6FCC">
        <w:rPr>
          <w:rFonts w:ascii="Arial" w:eastAsia="Times New Roman" w:hAnsi="Arial" w:cs="Arial"/>
          <w:color w:val="auto"/>
          <w:sz w:val="18"/>
          <w:szCs w:val="18"/>
          <w:lang w:eastAsia="ru-RU"/>
        </w:rPr>
        <w:br/>
        <w:t>«Заемщик вправе, возвратить сумму займа Займодавцу полностью или по частям досрочно в любое время».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 xml:space="preserve"> Дополнить Договор пунктом 3.6 следующего содержания:</w:t>
      </w:r>
      <w:r w:rsidRPr="006E6FCC">
        <w:rPr>
          <w:rFonts w:ascii="Arial" w:eastAsia="Times New Roman" w:hAnsi="Arial" w:cs="Arial"/>
          <w:color w:val="auto"/>
          <w:sz w:val="18"/>
          <w:szCs w:val="18"/>
          <w:lang w:eastAsia="ru-RU"/>
        </w:rPr>
        <w:br/>
        <w:t>«3.6. Заемщик имеет право производить досрочное частичное или полное погашение начисленных процентов по Договору в адрес Займодавца без дополнительного согласования. При полном досрочном возврате суммы займа проценты уплачиваются в дату такого возврата».</w:t>
      </w:r>
      <w:r w:rsidRPr="006E6FCC">
        <w:rPr>
          <w:rFonts w:ascii="Arial" w:eastAsia="Times New Roman" w:hAnsi="Arial" w:cs="Arial"/>
          <w:color w:val="auto"/>
          <w:sz w:val="18"/>
          <w:szCs w:val="18"/>
          <w:lang w:eastAsia="ru-RU"/>
        </w:rPr>
        <w:br/>
        <w:t>В соответствии с Дополнительным соглашением № 2 процентная ставка за пользованием займом с 01 января 2020 года устанавливается в размере 7,5 (Семь целых пять десятых) процента годовых.</w:t>
      </w:r>
      <w:r w:rsidRPr="006E6FCC">
        <w:rPr>
          <w:rFonts w:ascii="Arial" w:eastAsia="Times New Roman" w:hAnsi="Arial" w:cs="Arial"/>
          <w:color w:val="auto"/>
          <w:sz w:val="18"/>
          <w:szCs w:val="18"/>
          <w:lang w:eastAsia="ru-RU"/>
        </w:rPr>
        <w:br/>
        <w:t>Дополнительное соглашение № 2 вступает в силу с момента его подписания Сторонами.</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2.2.6. Дать согласие Генеральному директору Общества на заключение от имени Общества с Обществом с ограниченной ответственностью «ГутаАгро-Брянск» (ИНН 3245501955, далее - «Заемщик») Дополнительного соглашения № 6 (далее – «Дополнительное соглашение № 6») к Договору займа от 25.12.2008 г. (далее – «Договор»).</w:t>
      </w:r>
      <w:r w:rsidRPr="006E6FCC">
        <w:rPr>
          <w:rFonts w:ascii="Arial" w:eastAsia="Times New Roman" w:hAnsi="Arial" w:cs="Arial"/>
          <w:color w:val="auto"/>
          <w:sz w:val="18"/>
          <w:szCs w:val="18"/>
          <w:lang w:eastAsia="ru-RU"/>
        </w:rPr>
        <w:br/>
        <w:t>Согласно Договору (в ред. Дополнительных соглашений № 1 от 24.12.2010 г., № 2 от 24.12.2011 г., № 3 от 24.12.2012 г., № 4 от 24.12.2013 г., № 5 от 24.12.2016 г.) Общество обязалось передать в собственность Заемщика денежные средства в сумме 9 005 910 (Девять миллионов пять тысяч девятьсот десять) рублей (далее – «сумма займа», «заем») с взиманием за пользование займом процентов по ставке 11 (Одиннадцать) процентов годовых, а Заемщик обязался возвратить полученную сумму займа и уплатить проценты за пользование займом не позднее 24 декабря 2019 г.</w:t>
      </w:r>
      <w:r w:rsidRPr="006E6FCC">
        <w:rPr>
          <w:rFonts w:ascii="Arial" w:eastAsia="Times New Roman" w:hAnsi="Arial" w:cs="Arial"/>
          <w:color w:val="auto"/>
          <w:sz w:val="18"/>
          <w:szCs w:val="18"/>
          <w:lang w:eastAsia="ru-RU"/>
        </w:rPr>
        <w:br/>
        <w:t>В соответствии с Дополнительным соглашением № 6 в Договор вносятся следующие изменения:</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sym w:font="Symbol" w:char="F02D"/>
      </w:r>
      <w:r w:rsidRPr="006E6FCC">
        <w:rPr>
          <w:rFonts w:ascii="Arial" w:eastAsia="Times New Roman" w:hAnsi="Arial" w:cs="Arial"/>
          <w:color w:val="auto"/>
          <w:sz w:val="18"/>
          <w:szCs w:val="18"/>
          <w:lang w:eastAsia="ru-RU"/>
        </w:rPr>
        <w:t>Изложить пункт 2.2 Договора в следующей редакции:</w:t>
      </w:r>
      <w:r w:rsidRPr="006E6FCC">
        <w:rPr>
          <w:rFonts w:ascii="Arial" w:eastAsia="Times New Roman" w:hAnsi="Arial" w:cs="Arial"/>
          <w:color w:val="auto"/>
          <w:sz w:val="18"/>
          <w:szCs w:val="18"/>
          <w:lang w:eastAsia="ru-RU"/>
        </w:rPr>
        <w:br/>
        <w:t xml:space="preserve">«Денежные средства в рамках настоящего Договора предоставляются на срок до 24 декабря 2020 года. Срок возврата займа, полученного согласно Договору, исчисляется с момента (даты) предоставления суммы займа». </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lastRenderedPageBreak/>
        <w:sym w:font="Symbol" w:char="F02D"/>
      </w:r>
      <w:r w:rsidRPr="006E6FCC">
        <w:rPr>
          <w:rFonts w:ascii="Arial" w:eastAsia="Times New Roman" w:hAnsi="Arial" w:cs="Arial"/>
          <w:color w:val="auto"/>
          <w:sz w:val="18"/>
          <w:szCs w:val="18"/>
          <w:lang w:eastAsia="ru-RU"/>
        </w:rPr>
        <w:t>Изложить пункт 3.4 Договора в следующей редакции:</w:t>
      </w:r>
      <w:r w:rsidRPr="006E6FCC">
        <w:rPr>
          <w:rFonts w:ascii="Arial" w:eastAsia="Times New Roman" w:hAnsi="Arial" w:cs="Arial"/>
          <w:color w:val="auto"/>
          <w:sz w:val="18"/>
          <w:szCs w:val="18"/>
          <w:lang w:eastAsia="ru-RU"/>
        </w:rPr>
        <w:br/>
        <w:t>«Заемщик обязуется уплатить Займодавцу проценты за пользование денежными средствами, предоставленными по настоящему Договору, в размере, указанном в п.1.1 Договора.</w:t>
      </w:r>
      <w:r w:rsidRPr="006E6FCC">
        <w:rPr>
          <w:rFonts w:ascii="Arial" w:eastAsia="Times New Roman" w:hAnsi="Arial" w:cs="Arial"/>
          <w:color w:val="auto"/>
          <w:sz w:val="18"/>
          <w:szCs w:val="18"/>
          <w:lang w:eastAsia="ru-RU"/>
        </w:rPr>
        <w:br/>
        <w:t>Уплата процентов за пользование займом производится не позднее 24 декабря 2020 года, за фактическое количество дней пользования денежными средствами, при этом год принимается равным 365 или 366 дням в соответствии с действительным числом календарных дней в году».</w:t>
      </w:r>
      <w:r w:rsidRPr="006E6FCC">
        <w:rPr>
          <w:rFonts w:ascii="Arial" w:eastAsia="Times New Roman" w:hAnsi="Arial" w:cs="Arial"/>
          <w:color w:val="auto"/>
          <w:sz w:val="18"/>
          <w:szCs w:val="18"/>
          <w:lang w:eastAsia="ru-RU"/>
        </w:rPr>
        <w:br/>
        <w:t>В соответствии с Дополнительным соглашением № 6 процентная ставка за пользованием займом с 01 января 2020 года устанавливается в размере 8,1 (Восемь целых одна десятая) процента годовых.</w:t>
      </w:r>
      <w:r w:rsidRPr="006E6FCC">
        <w:rPr>
          <w:rFonts w:ascii="Arial" w:eastAsia="Times New Roman" w:hAnsi="Arial" w:cs="Arial"/>
          <w:color w:val="auto"/>
          <w:sz w:val="18"/>
          <w:szCs w:val="18"/>
          <w:lang w:eastAsia="ru-RU"/>
        </w:rPr>
        <w:br/>
        <w:t>Дополнительное соглашение № 6 вступает в силу с момента его подписания Сторонами.</w:t>
      </w:r>
      <w:r w:rsidRPr="006E6FCC">
        <w:rPr>
          <w:rFonts w:ascii="Arial" w:eastAsia="Times New Roman" w:hAnsi="Arial" w:cs="Arial"/>
          <w:color w:val="auto"/>
          <w:sz w:val="18"/>
          <w:szCs w:val="18"/>
          <w:lang w:eastAsia="ru-RU"/>
        </w:rPr>
        <w:br/>
        <w:t>2.2.7. Поручить Генеральному директору Общества подписать необходимые документы лично, либо выдать доверенность на совершение указанных действий уполномоченному представителю.</w:t>
      </w:r>
      <w:r w:rsidRPr="006E6FCC">
        <w:rPr>
          <w:rFonts w:ascii="Arial" w:eastAsia="Times New Roman" w:hAnsi="Arial" w:cs="Arial"/>
          <w:color w:val="auto"/>
          <w:sz w:val="18"/>
          <w:szCs w:val="18"/>
          <w:lang w:eastAsia="ru-RU"/>
        </w:rPr>
        <w:br/>
        <w:t>2.3. Дата единоличного принятия решений одним участником эмитента: 24.12.2019 г.</w:t>
      </w:r>
      <w:r w:rsidRPr="006E6FCC">
        <w:rPr>
          <w:rFonts w:ascii="Arial" w:eastAsia="Times New Roman" w:hAnsi="Arial" w:cs="Arial"/>
          <w:color w:val="auto"/>
          <w:sz w:val="18"/>
          <w:szCs w:val="18"/>
          <w:lang w:eastAsia="ru-RU"/>
        </w:rPr>
        <w:br/>
        <w:t xml:space="preserve">2.4. Дата составления, номер и наименование документа, которым оформлены решения, единолично принятые одним участником эмитента: Решение участника Общества с ограниченной ответственностью «Объединенные кондитеры - Финанс» от 24.12.2019 г. б/н. </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 xml:space="preserve">3. Подпись </w:t>
      </w:r>
      <w:r w:rsidRPr="006E6FCC">
        <w:rPr>
          <w:rFonts w:ascii="Arial" w:eastAsia="Times New Roman" w:hAnsi="Arial" w:cs="Arial"/>
          <w:color w:val="auto"/>
          <w:sz w:val="18"/>
          <w:szCs w:val="18"/>
          <w:lang w:eastAsia="ru-RU"/>
        </w:rPr>
        <w:br/>
        <w:t xml:space="preserve">3.1. Генеральный директор </w:t>
      </w:r>
      <w:r w:rsidRPr="006E6FCC">
        <w:rPr>
          <w:rFonts w:ascii="Arial" w:eastAsia="Times New Roman" w:hAnsi="Arial" w:cs="Arial"/>
          <w:color w:val="auto"/>
          <w:sz w:val="18"/>
          <w:szCs w:val="18"/>
          <w:lang w:eastAsia="ru-RU"/>
        </w:rPr>
        <w:br/>
        <w:t xml:space="preserve">М.В. Шилов </w:t>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r>
      <w:r w:rsidRPr="006E6FCC">
        <w:rPr>
          <w:rFonts w:ascii="Arial" w:eastAsia="Times New Roman" w:hAnsi="Arial" w:cs="Arial"/>
          <w:color w:val="auto"/>
          <w:sz w:val="18"/>
          <w:szCs w:val="18"/>
          <w:lang w:eastAsia="ru-RU"/>
        </w:rPr>
        <w:br/>
        <w:t xml:space="preserve">3.2. Дата 31.12.2019г. </w:t>
      </w:r>
    </w:p>
    <w:p w:rsidR="009A2769" w:rsidRPr="005E3DB7" w:rsidRDefault="009A2769" w:rsidP="000066C8"/>
    <w:sectPr w:rsidR="009A2769" w:rsidRPr="005E3DB7" w:rsidSect="0044700A">
      <w:headerReference w:type="even" r:id="rId7"/>
      <w:headerReference w:type="default" r:id="rId8"/>
      <w:footerReference w:type="even" r:id="rId9"/>
      <w:footerReference w:type="default" r:id="rId10"/>
      <w:headerReference w:type="first" r:id="rId11"/>
      <w:footerReference w:type="first" r:id="rId12"/>
      <w:pgSz w:w="11900" w:h="16840"/>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FCC" w:rsidRDefault="006E6FCC" w:rsidP="00F944DA">
      <w:r>
        <w:separator/>
      </w:r>
    </w:p>
  </w:endnote>
  <w:endnote w:type="continuationSeparator" w:id="0">
    <w:p w:rsidR="006E6FCC" w:rsidRDefault="006E6FCC" w:rsidP="00F9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Times New Roman"/>
    <w:panose1 w:val="02040503050406030204"/>
    <w:charset w:val="CC"/>
    <w:family w:val="roman"/>
    <w:pitch w:val="variable"/>
    <w:sig w:usb0="E00006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27" w:rsidRDefault="00906F27" w:rsidP="00063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06F27" w:rsidRDefault="00906F27" w:rsidP="00F944D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27" w:rsidRPr="00DC3B9C" w:rsidRDefault="00906F27" w:rsidP="000066C8">
    <w:pPr>
      <w:pStyle w:val="a3"/>
      <w:framePr w:wrap="around" w:vAnchor="text" w:hAnchor="margin" w:xAlign="right" w:y="1"/>
      <w:rPr>
        <w:rStyle w:val="a5"/>
        <w:rFonts w:cs="Tahoma"/>
      </w:rPr>
    </w:pPr>
    <w:r w:rsidRPr="00DC3B9C">
      <w:rPr>
        <w:rStyle w:val="a5"/>
        <w:rFonts w:cs="Tahoma"/>
      </w:rPr>
      <w:fldChar w:fldCharType="begin"/>
    </w:r>
    <w:r w:rsidRPr="00DC3B9C">
      <w:rPr>
        <w:rStyle w:val="a5"/>
        <w:rFonts w:cs="Tahoma"/>
      </w:rPr>
      <w:instrText xml:space="preserve">PAGE  </w:instrText>
    </w:r>
    <w:r w:rsidRPr="00DC3B9C">
      <w:rPr>
        <w:rStyle w:val="a5"/>
        <w:rFonts w:cs="Tahoma"/>
      </w:rPr>
      <w:fldChar w:fldCharType="separate"/>
    </w:r>
    <w:r w:rsidR="006E6FCC">
      <w:rPr>
        <w:rStyle w:val="a5"/>
        <w:rFonts w:cs="Tahoma"/>
        <w:noProof/>
      </w:rPr>
      <w:t>4</w:t>
    </w:r>
    <w:r w:rsidRPr="00DC3B9C">
      <w:rPr>
        <w:rStyle w:val="a5"/>
        <w:rFonts w:cs="Tahoma"/>
      </w:rPr>
      <w:fldChar w:fldCharType="end"/>
    </w:r>
    <w:r w:rsidR="00DC3B9C" w:rsidRPr="00DC3B9C">
      <w:rPr>
        <w:rStyle w:val="a5"/>
        <w:rFonts w:cs="Tahoma"/>
      </w:rPr>
      <w:t>(</w:t>
    </w:r>
    <w:r w:rsidR="00DC3B9C" w:rsidRPr="00DC3B9C">
      <w:rPr>
        <w:rStyle w:val="a5"/>
        <w:rFonts w:cs="Tahoma"/>
      </w:rPr>
      <w:fldChar w:fldCharType="begin"/>
    </w:r>
    <w:r w:rsidR="00DC3B9C" w:rsidRPr="00DC3B9C">
      <w:rPr>
        <w:rStyle w:val="a5"/>
        <w:rFonts w:cs="Tahoma"/>
      </w:rPr>
      <w:instrText xml:space="preserve"> SECTIONPAGES  \* MERGEFORMAT </w:instrText>
    </w:r>
    <w:r w:rsidR="00DC3B9C" w:rsidRPr="00DC3B9C">
      <w:rPr>
        <w:rStyle w:val="a5"/>
        <w:rFonts w:cs="Tahoma"/>
      </w:rPr>
      <w:fldChar w:fldCharType="separate"/>
    </w:r>
    <w:r w:rsidR="006E6FCC">
      <w:rPr>
        <w:rStyle w:val="a5"/>
        <w:rFonts w:cs="Tahoma"/>
        <w:noProof/>
      </w:rPr>
      <w:t>4</w:t>
    </w:r>
    <w:r w:rsidR="00DC3B9C" w:rsidRPr="00DC3B9C">
      <w:rPr>
        <w:rStyle w:val="a5"/>
        <w:rFonts w:cs="Tahoma"/>
      </w:rPr>
      <w:fldChar w:fldCharType="end"/>
    </w:r>
    <w:r w:rsidR="00DC3B9C" w:rsidRPr="00DC3B9C">
      <w:rPr>
        <w:rStyle w:val="a5"/>
        <w:rFonts w:cs="Tahoma"/>
      </w:rPr>
      <w:t>)</w:t>
    </w:r>
  </w:p>
  <w:p w:rsidR="00906F27" w:rsidRPr="00DC3B9C" w:rsidRDefault="00906F27" w:rsidP="000066C8">
    <w:pPr>
      <w:pStyle w:val="a3"/>
      <w:ind w:right="360"/>
      <w:rPr>
        <w:rFonts w:cs="Tahom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BE" w:rsidRDefault="00B441B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FCC" w:rsidRDefault="006E6FCC" w:rsidP="00F944DA">
      <w:r>
        <w:separator/>
      </w:r>
    </w:p>
  </w:footnote>
  <w:footnote w:type="continuationSeparator" w:id="0">
    <w:p w:rsidR="006E6FCC" w:rsidRDefault="006E6FCC" w:rsidP="00F94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BE" w:rsidRDefault="00B441B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BE" w:rsidRDefault="00B441BE">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BE" w:rsidRDefault="00B441B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CC"/>
    <w:rsid w:val="000066C8"/>
    <w:rsid w:val="000636FC"/>
    <w:rsid w:val="00185AE9"/>
    <w:rsid w:val="002109C2"/>
    <w:rsid w:val="00247358"/>
    <w:rsid w:val="0044700A"/>
    <w:rsid w:val="005E3DB7"/>
    <w:rsid w:val="006E6FCC"/>
    <w:rsid w:val="006F3373"/>
    <w:rsid w:val="007D4D62"/>
    <w:rsid w:val="00906F27"/>
    <w:rsid w:val="00967014"/>
    <w:rsid w:val="009A2769"/>
    <w:rsid w:val="009C4730"/>
    <w:rsid w:val="00B242D4"/>
    <w:rsid w:val="00B441BE"/>
    <w:rsid w:val="00C101B9"/>
    <w:rsid w:val="00D02AED"/>
    <w:rsid w:val="00D70216"/>
    <w:rsid w:val="00DC3B9C"/>
    <w:rsid w:val="00DE3322"/>
    <w:rsid w:val="00E049F3"/>
    <w:rsid w:val="00F61EC7"/>
    <w:rsid w:val="00F944D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6C8"/>
    <w:pPr>
      <w:spacing w:after="120" w:line="240" w:lineRule="atLeast"/>
      <w:ind w:firstLine="709"/>
      <w:jc w:val="both"/>
    </w:pPr>
    <w:rPr>
      <w:rFonts w:ascii="Tahoma" w:hAnsi="Tahoma"/>
      <w:color w:val="000000" w:themeColor="text1"/>
    </w:rPr>
  </w:style>
  <w:style w:type="paragraph" w:styleId="1">
    <w:name w:val="heading 1"/>
    <w:basedOn w:val="a"/>
    <w:next w:val="a"/>
    <w:link w:val="10"/>
    <w:uiPriority w:val="9"/>
    <w:qFormat/>
    <w:rsid w:val="000066C8"/>
    <w:pPr>
      <w:keepNext/>
      <w:keepLines/>
      <w:spacing w:before="120"/>
      <w:outlineLvl w:val="0"/>
    </w:pPr>
    <w:rPr>
      <w:rFonts w:eastAsiaTheme="majorEastAsia" w:cstheme="majorBidi"/>
      <w:b/>
      <w:szCs w:val="32"/>
    </w:rPr>
  </w:style>
  <w:style w:type="paragraph" w:styleId="2">
    <w:name w:val="heading 2"/>
    <w:basedOn w:val="a"/>
    <w:link w:val="20"/>
    <w:uiPriority w:val="9"/>
    <w:qFormat/>
    <w:rsid w:val="006E6FCC"/>
    <w:pPr>
      <w:spacing w:before="90" w:after="0" w:line="240" w:lineRule="auto"/>
      <w:ind w:firstLine="0"/>
      <w:jc w:val="left"/>
      <w:outlineLvl w:val="1"/>
    </w:pPr>
    <w:rPr>
      <w:rFonts w:ascii="Times New Roman" w:eastAsia="Times New Roman" w:hAnsi="Times New Roman" w:cs="Times New Roman"/>
      <w:b/>
      <w:bCs/>
      <w:color w:val="auto"/>
      <w:lang w:eastAsia="ru-RU"/>
    </w:rPr>
  </w:style>
  <w:style w:type="paragraph" w:styleId="4">
    <w:name w:val="heading 4"/>
    <w:basedOn w:val="a"/>
    <w:link w:val="40"/>
    <w:uiPriority w:val="9"/>
    <w:qFormat/>
    <w:rsid w:val="006E6FCC"/>
    <w:pPr>
      <w:spacing w:before="60" w:after="30" w:line="240" w:lineRule="auto"/>
      <w:ind w:firstLine="0"/>
      <w:jc w:val="left"/>
      <w:outlineLvl w:val="3"/>
    </w:pPr>
    <w:rPr>
      <w:rFonts w:ascii="Times New Roman" w:eastAsia="Times New Roman" w:hAnsi="Times New Roman" w:cs="Times New Roman"/>
      <w:b/>
      <w:bCs/>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66C8"/>
    <w:pPr>
      <w:tabs>
        <w:tab w:val="center" w:pos="4677"/>
        <w:tab w:val="right" w:pos="9355"/>
      </w:tabs>
      <w:spacing w:line="240" w:lineRule="auto"/>
      <w:ind w:firstLine="0"/>
      <w:jc w:val="right"/>
    </w:pPr>
  </w:style>
  <w:style w:type="character" w:customStyle="1" w:styleId="a4">
    <w:name w:val="Нижний колонтитул Знак"/>
    <w:basedOn w:val="a0"/>
    <w:link w:val="a3"/>
    <w:uiPriority w:val="99"/>
    <w:rsid w:val="000066C8"/>
    <w:rPr>
      <w:rFonts w:ascii="Tahoma" w:hAnsi="Tahoma"/>
      <w:color w:val="000000" w:themeColor="text1"/>
    </w:rPr>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1">
    <w:name w:val="toc 1"/>
    <w:basedOn w:val="a"/>
    <w:next w:val="a"/>
    <w:autoRedefine/>
    <w:uiPriority w:val="39"/>
    <w:unhideWhenUsed/>
    <w:rsid w:val="00247358"/>
  </w:style>
  <w:style w:type="paragraph" w:styleId="21">
    <w:name w:val="toc 2"/>
    <w:basedOn w:val="a"/>
    <w:next w:val="a"/>
    <w:autoRedefine/>
    <w:uiPriority w:val="39"/>
    <w:unhideWhenUsed/>
    <w:rsid w:val="00247358"/>
    <w:pPr>
      <w:ind w:left="240"/>
    </w:pPr>
  </w:style>
  <w:style w:type="paragraph" w:styleId="3">
    <w:name w:val="toc 3"/>
    <w:basedOn w:val="a"/>
    <w:next w:val="a"/>
    <w:autoRedefine/>
    <w:uiPriority w:val="39"/>
    <w:unhideWhenUsed/>
    <w:rsid w:val="00247358"/>
    <w:pPr>
      <w:ind w:left="480"/>
    </w:pPr>
  </w:style>
  <w:style w:type="paragraph" w:styleId="41">
    <w:name w:val="toc 4"/>
    <w:basedOn w:val="a"/>
    <w:next w:val="a"/>
    <w:autoRedefine/>
    <w:uiPriority w:val="39"/>
    <w:unhideWhenUsed/>
    <w:rsid w:val="00247358"/>
    <w:pPr>
      <w:ind w:left="720"/>
    </w:pPr>
  </w:style>
  <w:style w:type="paragraph" w:styleId="5">
    <w:name w:val="toc 5"/>
    <w:basedOn w:val="a"/>
    <w:next w:val="a"/>
    <w:autoRedefine/>
    <w:uiPriority w:val="39"/>
    <w:unhideWhenUsed/>
    <w:rsid w:val="00247358"/>
    <w:pPr>
      <w:ind w:left="960"/>
    </w:pPr>
  </w:style>
  <w:style w:type="paragraph" w:styleId="6">
    <w:name w:val="toc 6"/>
    <w:basedOn w:val="a"/>
    <w:next w:val="a"/>
    <w:autoRedefine/>
    <w:uiPriority w:val="39"/>
    <w:unhideWhenUsed/>
    <w:rsid w:val="00247358"/>
    <w:pPr>
      <w:ind w:left="1200"/>
    </w:pPr>
  </w:style>
  <w:style w:type="paragraph" w:styleId="7">
    <w:name w:val="toc 7"/>
    <w:basedOn w:val="a"/>
    <w:next w:val="a"/>
    <w:autoRedefine/>
    <w:uiPriority w:val="39"/>
    <w:unhideWhenUsed/>
    <w:rsid w:val="00247358"/>
    <w:pPr>
      <w:ind w:left="1440"/>
    </w:pPr>
  </w:style>
  <w:style w:type="paragraph" w:styleId="8">
    <w:name w:val="toc 8"/>
    <w:basedOn w:val="a"/>
    <w:next w:val="a"/>
    <w:autoRedefine/>
    <w:uiPriority w:val="39"/>
    <w:unhideWhenUsed/>
    <w:rsid w:val="00247358"/>
    <w:pPr>
      <w:ind w:left="1680"/>
    </w:pPr>
  </w:style>
  <w:style w:type="paragraph" w:styleId="9">
    <w:name w:val="toc 9"/>
    <w:basedOn w:val="a"/>
    <w:next w:val="a"/>
    <w:autoRedefine/>
    <w:uiPriority w:val="39"/>
    <w:unhideWhenUsed/>
    <w:rsid w:val="00247358"/>
    <w:pPr>
      <w:ind w:left="1920"/>
    </w:pPr>
  </w:style>
  <w:style w:type="paragraph" w:styleId="a7">
    <w:name w:val="header"/>
    <w:basedOn w:val="a"/>
    <w:link w:val="a8"/>
    <w:uiPriority w:val="99"/>
    <w:unhideWhenUsed/>
    <w:rsid w:val="00DC3B9C"/>
    <w:pPr>
      <w:tabs>
        <w:tab w:val="center" w:pos="4677"/>
        <w:tab w:val="right" w:pos="9355"/>
      </w:tabs>
    </w:pPr>
  </w:style>
  <w:style w:type="character" w:customStyle="1" w:styleId="a8">
    <w:name w:val="Верхний колонтитул Знак"/>
    <w:basedOn w:val="a0"/>
    <w:link w:val="a7"/>
    <w:uiPriority w:val="99"/>
    <w:rsid w:val="00DC3B9C"/>
  </w:style>
  <w:style w:type="paragraph" w:styleId="a9">
    <w:name w:val="No Spacing"/>
    <w:uiPriority w:val="1"/>
    <w:qFormat/>
    <w:rsid w:val="006F3373"/>
    <w:pPr>
      <w:ind w:firstLine="709"/>
      <w:jc w:val="both"/>
    </w:pPr>
    <w:rPr>
      <w:rFonts w:ascii="Tahoma" w:hAnsi="Tahoma"/>
      <w:color w:val="000000" w:themeColor="text1"/>
    </w:rPr>
  </w:style>
  <w:style w:type="paragraph" w:styleId="aa">
    <w:name w:val="Title"/>
    <w:basedOn w:val="a"/>
    <w:next w:val="a"/>
    <w:link w:val="ab"/>
    <w:uiPriority w:val="10"/>
    <w:qFormat/>
    <w:rsid w:val="006F3373"/>
    <w:pPr>
      <w:spacing w:line="320" w:lineRule="atLeast"/>
      <w:contextualSpacing/>
      <w:jc w:val="center"/>
    </w:pPr>
    <w:rPr>
      <w:rFonts w:eastAsiaTheme="majorEastAsia" w:cstheme="majorBidi"/>
      <w:b/>
      <w:color w:val="auto"/>
      <w:spacing w:val="-10"/>
      <w:kern w:val="28"/>
      <w:szCs w:val="56"/>
    </w:rPr>
  </w:style>
  <w:style w:type="character" w:customStyle="1" w:styleId="ab">
    <w:name w:val="Заголовок Знак"/>
    <w:basedOn w:val="a0"/>
    <w:link w:val="aa"/>
    <w:uiPriority w:val="10"/>
    <w:rsid w:val="006F3373"/>
    <w:rPr>
      <w:rFonts w:ascii="Tahoma" w:eastAsiaTheme="majorEastAsia" w:hAnsi="Tahoma" w:cstheme="majorBidi"/>
      <w:b/>
      <w:spacing w:val="-10"/>
      <w:kern w:val="28"/>
      <w:szCs w:val="56"/>
    </w:rPr>
  </w:style>
  <w:style w:type="paragraph" w:styleId="ac">
    <w:name w:val="List Paragraph"/>
    <w:basedOn w:val="a"/>
    <w:uiPriority w:val="34"/>
    <w:qFormat/>
    <w:rsid w:val="000066C8"/>
    <w:pPr>
      <w:ind w:left="720"/>
      <w:contextualSpacing/>
      <w:jc w:val="left"/>
    </w:pPr>
  </w:style>
  <w:style w:type="character" w:customStyle="1" w:styleId="10">
    <w:name w:val="Заголовок 1 Знак"/>
    <w:basedOn w:val="a0"/>
    <w:link w:val="1"/>
    <w:uiPriority w:val="9"/>
    <w:rsid w:val="000066C8"/>
    <w:rPr>
      <w:rFonts w:ascii="Tahoma" w:eastAsiaTheme="majorEastAsia" w:hAnsi="Tahoma" w:cstheme="majorBidi"/>
      <w:b/>
      <w:color w:val="000000" w:themeColor="text1"/>
      <w:szCs w:val="32"/>
    </w:rPr>
  </w:style>
  <w:style w:type="character" w:customStyle="1" w:styleId="20">
    <w:name w:val="Заголовок 2 Знак"/>
    <w:basedOn w:val="a0"/>
    <w:link w:val="2"/>
    <w:uiPriority w:val="9"/>
    <w:rsid w:val="006E6FCC"/>
    <w:rPr>
      <w:rFonts w:ascii="Times New Roman" w:eastAsia="Times New Roman" w:hAnsi="Times New Roman" w:cs="Times New Roman"/>
      <w:b/>
      <w:bCs/>
      <w:lang w:eastAsia="ru-RU"/>
    </w:rPr>
  </w:style>
  <w:style w:type="character" w:customStyle="1" w:styleId="40">
    <w:name w:val="Заголовок 4 Знак"/>
    <w:basedOn w:val="a0"/>
    <w:link w:val="4"/>
    <w:uiPriority w:val="9"/>
    <w:rsid w:val="006E6FCC"/>
    <w:rPr>
      <w:rFonts w:ascii="Times New Roman" w:eastAsia="Times New Roman" w:hAnsi="Times New Roman" w:cs="Times New Roman"/>
      <w:b/>
      <w:bCs/>
      <w:lang w:eastAsia="ru-RU"/>
    </w:rPr>
  </w:style>
  <w:style w:type="character" w:customStyle="1" w:styleId="date1">
    <w:name w:val="date1"/>
    <w:basedOn w:val="a0"/>
    <w:rsid w:val="006E6FCC"/>
    <w:rPr>
      <w:color w:val="777777"/>
      <w:shd w:val="clear" w:color="auto" w:fill="ECF0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2218">
      <w:bodyDiv w:val="1"/>
      <w:marLeft w:val="0"/>
      <w:marRight w:val="0"/>
      <w:marTop w:val="0"/>
      <w:marBottom w:val="0"/>
      <w:divBdr>
        <w:top w:val="none" w:sz="0" w:space="0" w:color="auto"/>
        <w:left w:val="none" w:sz="0" w:space="0" w:color="auto"/>
        <w:bottom w:val="none" w:sz="0" w:space="0" w:color="auto"/>
        <w:right w:val="none" w:sz="0" w:space="0" w:color="auto"/>
      </w:divBdr>
      <w:divsChild>
        <w:div w:id="736318083">
          <w:marLeft w:val="0"/>
          <w:marRight w:val="0"/>
          <w:marTop w:val="0"/>
          <w:marBottom w:val="0"/>
          <w:divBdr>
            <w:top w:val="none" w:sz="0" w:space="0" w:color="auto"/>
            <w:left w:val="none" w:sz="0" w:space="0" w:color="auto"/>
            <w:bottom w:val="none" w:sz="0" w:space="0" w:color="auto"/>
            <w:right w:val="none" w:sz="0" w:space="0" w:color="auto"/>
          </w:divBdr>
          <w:divsChild>
            <w:div w:id="2119375004">
              <w:marLeft w:val="0"/>
              <w:marRight w:val="0"/>
              <w:marTop w:val="0"/>
              <w:marBottom w:val="0"/>
              <w:divBdr>
                <w:top w:val="none" w:sz="0" w:space="0" w:color="auto"/>
                <w:left w:val="none" w:sz="0" w:space="0" w:color="auto"/>
                <w:bottom w:val="none" w:sz="0" w:space="0" w:color="auto"/>
                <w:right w:val="none" w:sz="0" w:space="0" w:color="auto"/>
              </w:divBdr>
              <w:divsChild>
                <w:div w:id="97408463">
                  <w:marLeft w:val="0"/>
                  <w:marRight w:val="0"/>
                  <w:marTop w:val="0"/>
                  <w:marBottom w:val="0"/>
                  <w:divBdr>
                    <w:top w:val="none" w:sz="0" w:space="0" w:color="auto"/>
                    <w:left w:val="none" w:sz="0" w:space="0" w:color="auto"/>
                    <w:bottom w:val="none" w:sz="0" w:space="0" w:color="auto"/>
                    <w:right w:val="none" w:sz="0" w:space="0" w:color="auto"/>
                  </w:divBdr>
                  <w:divsChild>
                    <w:div w:id="1061245072">
                      <w:marLeft w:val="0"/>
                      <w:marRight w:val="0"/>
                      <w:marTop w:val="0"/>
                      <w:marBottom w:val="0"/>
                      <w:divBdr>
                        <w:top w:val="none" w:sz="0" w:space="0" w:color="auto"/>
                        <w:left w:val="none" w:sz="0" w:space="0" w:color="auto"/>
                        <w:bottom w:val="single" w:sz="6" w:space="2" w:color="CCCCCC"/>
                        <w:right w:val="none" w:sz="0" w:space="0" w:color="auto"/>
                      </w:divBdr>
                      <w:divsChild>
                        <w:div w:id="457338262">
                          <w:marLeft w:val="0"/>
                          <w:marRight w:val="0"/>
                          <w:marTop w:val="120"/>
                          <w:marBottom w:val="0"/>
                          <w:divBdr>
                            <w:top w:val="none" w:sz="0" w:space="0" w:color="auto"/>
                            <w:left w:val="none" w:sz="0" w:space="0" w:color="auto"/>
                            <w:bottom w:val="none" w:sz="0" w:space="0" w:color="auto"/>
                            <w:right w:val="none" w:sz="0" w:space="0" w:color="auto"/>
                          </w:divBdr>
                        </w:div>
                      </w:divsChild>
                    </w:div>
                    <w:div w:id="1378508296">
                      <w:marLeft w:val="12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1ABE9-A6BA-4830-9C73-78848FA6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2006</Words>
  <Characters>11437</Characters>
  <Application>Microsoft Office Word</Application>
  <DocSecurity>0</DocSecurity>
  <Lines>95</Lines>
  <Paragraphs>26</Paragraphs>
  <ScaleCrop>false</ScaleCrop>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2020-01-09T10:09:00Z</dcterms:created>
  <dcterms:modified xsi:type="dcterms:W3CDTF">2020-01-09T10:10:00Z</dcterms:modified>
</cp:coreProperties>
</file>