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82" w:type="dxa"/>
        <w:jc w:val="right"/>
        <w:tblInd w:w="3523" w:type="dxa"/>
        <w:tblLayout w:type="fixed"/>
        <w:tblCellMar>
          <w:left w:w="28" w:type="dxa"/>
          <w:right w:w="28" w:type="dxa"/>
        </w:tblCellMar>
        <w:tblLook w:val="0000"/>
      </w:tblPr>
      <w:tblGrid>
        <w:gridCol w:w="2671"/>
        <w:gridCol w:w="589"/>
        <w:gridCol w:w="284"/>
        <w:gridCol w:w="1560"/>
        <w:gridCol w:w="360"/>
        <w:gridCol w:w="360"/>
        <w:gridCol w:w="258"/>
      </w:tblGrid>
      <w:tr w:rsidR="000333F4" w:rsidRPr="005E6E53" w:rsidTr="005F6371">
        <w:trPr>
          <w:jc w:val="right"/>
        </w:trPr>
        <w:tc>
          <w:tcPr>
            <w:tcW w:w="2671" w:type="dxa"/>
            <w:vAlign w:val="bottom"/>
          </w:tcPr>
          <w:p w:rsidR="000333F4" w:rsidRPr="008116A8" w:rsidRDefault="000333F4" w:rsidP="005E6E53">
            <w:pPr>
              <w:ind w:left="57"/>
              <w:jc w:val="both"/>
            </w:pPr>
          </w:p>
          <w:p w:rsidR="000333F4" w:rsidRPr="005E6E53" w:rsidRDefault="000333F4" w:rsidP="005E6E53">
            <w:pPr>
              <w:ind w:left="215"/>
              <w:jc w:val="both"/>
              <w:rPr>
                <w:lang w:val="en-US"/>
              </w:rPr>
            </w:pPr>
            <w:r w:rsidRPr="005E6E53">
              <w:t>Утверждено</w:t>
            </w:r>
          </w:p>
        </w:tc>
        <w:tc>
          <w:tcPr>
            <w:tcW w:w="589" w:type="dxa"/>
            <w:tcBorders>
              <w:bottom w:val="single" w:sz="4" w:space="0" w:color="auto"/>
            </w:tcBorders>
            <w:vAlign w:val="bottom"/>
          </w:tcPr>
          <w:p w:rsidR="000333F4" w:rsidRPr="005E6E53" w:rsidRDefault="005F6371" w:rsidP="00501BFC">
            <w:pPr>
              <w:ind w:left="-64" w:firstLine="64"/>
              <w:jc w:val="both"/>
            </w:pPr>
            <w:r w:rsidRPr="005E6E53">
              <w:t>«_</w:t>
            </w:r>
            <w:r w:rsidR="00501BFC">
              <w:rPr>
                <w:lang w:val="en-US"/>
              </w:rPr>
              <w:t>01</w:t>
            </w:r>
            <w:r w:rsidRPr="005E6E53">
              <w:t>»</w:t>
            </w:r>
          </w:p>
        </w:tc>
        <w:tc>
          <w:tcPr>
            <w:tcW w:w="284" w:type="dxa"/>
            <w:vAlign w:val="bottom"/>
          </w:tcPr>
          <w:p w:rsidR="000333F4" w:rsidRPr="005E6E53" w:rsidRDefault="000333F4" w:rsidP="005E6E53">
            <w:pPr>
              <w:jc w:val="both"/>
            </w:pPr>
          </w:p>
        </w:tc>
        <w:tc>
          <w:tcPr>
            <w:tcW w:w="1560" w:type="dxa"/>
            <w:tcBorders>
              <w:bottom w:val="single" w:sz="4" w:space="0" w:color="auto"/>
            </w:tcBorders>
            <w:vAlign w:val="bottom"/>
          </w:tcPr>
          <w:p w:rsidR="000333F4" w:rsidRPr="00501BFC" w:rsidRDefault="00501BFC" w:rsidP="005E6E53">
            <w:pPr>
              <w:jc w:val="both"/>
            </w:pPr>
            <w:r>
              <w:t>апреля</w:t>
            </w:r>
          </w:p>
        </w:tc>
        <w:tc>
          <w:tcPr>
            <w:tcW w:w="360" w:type="dxa"/>
            <w:vAlign w:val="bottom"/>
          </w:tcPr>
          <w:p w:rsidR="000333F4" w:rsidRPr="005E6E53" w:rsidRDefault="000333F4" w:rsidP="005E6E53">
            <w:pPr>
              <w:jc w:val="both"/>
            </w:pPr>
            <w:r w:rsidRPr="005E6E53">
              <w:t>20</w:t>
            </w:r>
          </w:p>
        </w:tc>
        <w:tc>
          <w:tcPr>
            <w:tcW w:w="360" w:type="dxa"/>
            <w:tcBorders>
              <w:bottom w:val="single" w:sz="4" w:space="0" w:color="auto"/>
            </w:tcBorders>
            <w:vAlign w:val="bottom"/>
          </w:tcPr>
          <w:p w:rsidR="000333F4" w:rsidRPr="005E6E53" w:rsidRDefault="00501BFC" w:rsidP="005E6E53">
            <w:pPr>
              <w:jc w:val="both"/>
            </w:pPr>
            <w:r>
              <w:t>15</w:t>
            </w:r>
          </w:p>
        </w:tc>
        <w:tc>
          <w:tcPr>
            <w:tcW w:w="258" w:type="dxa"/>
            <w:vAlign w:val="bottom"/>
          </w:tcPr>
          <w:p w:rsidR="000333F4" w:rsidRPr="005E6E53" w:rsidRDefault="000333F4" w:rsidP="005E6E53">
            <w:pPr>
              <w:jc w:val="both"/>
            </w:pPr>
            <w:r w:rsidRPr="005E6E53">
              <w:t>г.</w:t>
            </w:r>
          </w:p>
        </w:tc>
      </w:tr>
    </w:tbl>
    <w:p w:rsidR="008828A8" w:rsidRPr="005E6E53" w:rsidRDefault="008828A8" w:rsidP="005E6E53">
      <w:pPr>
        <w:ind w:left="4536"/>
        <w:jc w:val="both"/>
        <w:rPr>
          <w:sz w:val="22"/>
          <w:szCs w:val="22"/>
        </w:rPr>
      </w:pPr>
    </w:p>
    <w:p w:rsidR="000333F4" w:rsidRPr="005E6E53" w:rsidRDefault="000333F4" w:rsidP="005E6E53">
      <w:pPr>
        <w:pStyle w:val="a5"/>
        <w:ind w:left="4140"/>
      </w:pPr>
      <w:r w:rsidRPr="005E6E53">
        <w:t>ЗАО «ФБ ММВБ»</w:t>
      </w:r>
    </w:p>
    <w:p w:rsidR="000333F4" w:rsidRPr="005E6E53" w:rsidRDefault="000333F4" w:rsidP="005E6E53">
      <w:pPr>
        <w:pBdr>
          <w:top w:val="single" w:sz="4" w:space="1" w:color="auto"/>
        </w:pBdr>
        <w:ind w:left="4140"/>
        <w:jc w:val="both"/>
        <w:rPr>
          <w:sz w:val="18"/>
          <w:szCs w:val="18"/>
        </w:rPr>
      </w:pPr>
      <w:r w:rsidRPr="005E6E53">
        <w:rPr>
          <w:sz w:val="18"/>
          <w:szCs w:val="18"/>
        </w:rPr>
        <w:t>(наименование биржи)</w:t>
      </w:r>
    </w:p>
    <w:p w:rsidR="008828A8" w:rsidRPr="005E6E53" w:rsidRDefault="008828A8" w:rsidP="005E6E53">
      <w:pPr>
        <w:ind w:left="4140"/>
        <w:jc w:val="both"/>
        <w:rPr>
          <w:sz w:val="22"/>
          <w:szCs w:val="22"/>
        </w:rPr>
      </w:pPr>
    </w:p>
    <w:p w:rsidR="000333F4" w:rsidRPr="005E6E53" w:rsidRDefault="000333F4" w:rsidP="005E6E53">
      <w:pPr>
        <w:pBdr>
          <w:top w:val="single" w:sz="4" w:space="1" w:color="auto"/>
        </w:pBdr>
        <w:ind w:left="4140"/>
        <w:jc w:val="both"/>
        <w:rPr>
          <w:sz w:val="18"/>
          <w:szCs w:val="18"/>
        </w:rPr>
      </w:pPr>
      <w:r w:rsidRPr="005E6E53">
        <w:rPr>
          <w:sz w:val="18"/>
          <w:szCs w:val="18"/>
        </w:rPr>
        <w:t>(наименование должности и подпись уполномоченного</w:t>
      </w:r>
      <w:r w:rsidRPr="005E6E53">
        <w:rPr>
          <w:sz w:val="18"/>
          <w:szCs w:val="18"/>
        </w:rPr>
        <w:br/>
        <w:t>лица биржи)</w:t>
      </w:r>
    </w:p>
    <w:p w:rsidR="000333F4" w:rsidRPr="005E6E53" w:rsidRDefault="000333F4" w:rsidP="005E6E53">
      <w:pPr>
        <w:ind w:left="4140"/>
        <w:jc w:val="both"/>
        <w:rPr>
          <w:i/>
          <w:iCs/>
          <w:sz w:val="18"/>
          <w:szCs w:val="18"/>
        </w:rPr>
      </w:pPr>
    </w:p>
    <w:p w:rsidR="000333F4" w:rsidRPr="005E6E53" w:rsidRDefault="000333F4" w:rsidP="005E6E53">
      <w:pPr>
        <w:ind w:left="4140"/>
        <w:jc w:val="both"/>
        <w:rPr>
          <w:i/>
          <w:iCs/>
          <w:sz w:val="18"/>
          <w:szCs w:val="18"/>
        </w:rPr>
      </w:pPr>
      <w:r w:rsidRPr="005E6E53">
        <w:rPr>
          <w:i/>
          <w:iCs/>
          <w:sz w:val="18"/>
          <w:szCs w:val="18"/>
        </w:rPr>
        <w:t xml:space="preserve">Печать </w:t>
      </w:r>
    </w:p>
    <w:p w:rsidR="00F005B3" w:rsidRPr="005E6E53" w:rsidRDefault="00F005B3" w:rsidP="005E6E53">
      <w:pPr>
        <w:jc w:val="both"/>
      </w:pPr>
    </w:p>
    <w:p w:rsidR="000333F4" w:rsidRPr="005E6E53" w:rsidRDefault="000333F4" w:rsidP="005E6E53">
      <w:pPr>
        <w:pStyle w:val="81"/>
        <w:widowControl/>
        <w:numPr>
          <w:ilvl w:val="12"/>
          <w:numId w:val="0"/>
        </w:numPr>
        <w:rPr>
          <w:b/>
          <w:bCs/>
          <w:sz w:val="26"/>
          <w:szCs w:val="26"/>
        </w:rPr>
      </w:pPr>
      <w:r w:rsidRPr="005E6E53">
        <w:rPr>
          <w:b/>
          <w:bCs/>
          <w:sz w:val="26"/>
          <w:szCs w:val="26"/>
        </w:rPr>
        <w:t xml:space="preserve">ИЗМЕНЕНИЯ </w:t>
      </w:r>
      <w:r w:rsidRPr="005E6E53">
        <w:rPr>
          <w:b/>
          <w:bCs/>
          <w:sz w:val="26"/>
          <w:szCs w:val="26"/>
        </w:rPr>
        <w:br/>
        <w:t>в решение о выпуске ценных бумаг</w:t>
      </w:r>
    </w:p>
    <w:p w:rsidR="000333F4" w:rsidRPr="005E6E53" w:rsidRDefault="000333F4" w:rsidP="005E6E53">
      <w:pPr>
        <w:jc w:val="center"/>
        <w:rPr>
          <w:sz w:val="14"/>
          <w:szCs w:val="14"/>
        </w:rPr>
      </w:pPr>
    </w:p>
    <w:p w:rsidR="002C329C" w:rsidRPr="005E6E53" w:rsidRDefault="002C329C" w:rsidP="005E6E53">
      <w:pPr>
        <w:jc w:val="center"/>
        <w:rPr>
          <w:sz w:val="14"/>
          <w:szCs w:val="14"/>
        </w:rPr>
      </w:pPr>
    </w:p>
    <w:p w:rsidR="0081102A" w:rsidRPr="005E6E53" w:rsidRDefault="0081102A" w:rsidP="005E6E53">
      <w:pPr>
        <w:adjustRightInd w:val="0"/>
        <w:jc w:val="center"/>
        <w:rPr>
          <w:b/>
          <w:bCs/>
          <w:iCs/>
          <w:sz w:val="26"/>
          <w:szCs w:val="26"/>
        </w:rPr>
      </w:pPr>
      <w:r w:rsidRPr="005E6E53">
        <w:rPr>
          <w:b/>
          <w:bCs/>
          <w:iCs/>
          <w:sz w:val="26"/>
          <w:szCs w:val="26"/>
        </w:rPr>
        <w:t>Общество с ограниченной ответственностью</w:t>
      </w:r>
    </w:p>
    <w:p w:rsidR="008828A8" w:rsidRPr="005E6E53" w:rsidRDefault="0081102A" w:rsidP="005E6E53">
      <w:pPr>
        <w:adjustRightInd w:val="0"/>
        <w:jc w:val="center"/>
        <w:rPr>
          <w:b/>
          <w:bCs/>
          <w:iCs/>
          <w:sz w:val="26"/>
          <w:szCs w:val="26"/>
        </w:rPr>
      </w:pPr>
      <w:r w:rsidRPr="005E6E53">
        <w:rPr>
          <w:b/>
          <w:bCs/>
          <w:iCs/>
          <w:sz w:val="26"/>
          <w:szCs w:val="26"/>
        </w:rPr>
        <w:t xml:space="preserve">«Объединенные кондитеры - </w:t>
      </w:r>
      <w:proofErr w:type="spellStart"/>
      <w:r w:rsidRPr="005E6E53">
        <w:rPr>
          <w:b/>
          <w:bCs/>
          <w:iCs/>
          <w:sz w:val="26"/>
          <w:szCs w:val="26"/>
        </w:rPr>
        <w:t>Финанс</w:t>
      </w:r>
      <w:proofErr w:type="spellEnd"/>
      <w:r w:rsidRPr="005E6E53">
        <w:rPr>
          <w:b/>
          <w:bCs/>
          <w:iCs/>
          <w:sz w:val="26"/>
          <w:szCs w:val="26"/>
        </w:rPr>
        <w:t>»</w:t>
      </w:r>
    </w:p>
    <w:p w:rsidR="00A97B74" w:rsidRPr="005E6E53" w:rsidRDefault="00A97B74" w:rsidP="005E6E53">
      <w:pPr>
        <w:jc w:val="both"/>
        <w:rPr>
          <w:b/>
          <w:bCs/>
          <w:i/>
          <w:iCs/>
          <w:sz w:val="22"/>
          <w:szCs w:val="22"/>
        </w:rPr>
      </w:pPr>
    </w:p>
    <w:p w:rsidR="00B2743A" w:rsidRPr="005E6E53" w:rsidRDefault="0081102A" w:rsidP="005E6E53">
      <w:pPr>
        <w:jc w:val="both"/>
        <w:rPr>
          <w:b/>
          <w:bCs/>
          <w:iCs/>
        </w:rPr>
      </w:pPr>
      <w:r w:rsidRPr="005E6E53">
        <w:rPr>
          <w:b/>
          <w:bCs/>
          <w:iCs/>
        </w:rPr>
        <w:t xml:space="preserve">документарные процентные неконвертируемые Биржевые облигации на предъявителя с обязательным централизованным хранением серии БО-02 в количестве 1 300 000 (Один миллион триста тысяч) штук номинальной стоимостью 1 000 (Одна тысяча) рублей каждая общей номинальной стоимостью 1 300 000 </w:t>
      </w:r>
      <w:proofErr w:type="spellStart"/>
      <w:r w:rsidRPr="005E6E53">
        <w:rPr>
          <w:b/>
          <w:bCs/>
          <w:iCs/>
        </w:rPr>
        <w:t>000</w:t>
      </w:r>
      <w:proofErr w:type="spellEnd"/>
      <w:r w:rsidRPr="005E6E53">
        <w:rPr>
          <w:b/>
          <w:bCs/>
          <w:iCs/>
        </w:rPr>
        <w:t xml:space="preserve"> (Один миллиард триста миллионов) рублей со сроком погашения в 3 640-й (Три тысячи шестьсот сороковой) день с даты начала размещения Биржевых облигаций выпуска, </w:t>
      </w:r>
      <w:proofErr w:type="spellStart"/>
      <w:r w:rsidRPr="005E6E53">
        <w:rPr>
          <w:b/>
          <w:bCs/>
          <w:iCs/>
        </w:rPr>
        <w:t>c</w:t>
      </w:r>
      <w:proofErr w:type="spellEnd"/>
      <w:r w:rsidRPr="005E6E53">
        <w:rPr>
          <w:b/>
          <w:bCs/>
          <w:iCs/>
        </w:rPr>
        <w:t xml:space="preserve"> возможностью досрочного погашения по требованию владельцев и по усмотрению Эмитента, размещаемые по открытой подписке</w:t>
      </w:r>
    </w:p>
    <w:p w:rsidR="0081102A" w:rsidRPr="005E6E53" w:rsidRDefault="0081102A" w:rsidP="005E6E53">
      <w:pPr>
        <w:jc w:val="both"/>
      </w:pPr>
    </w:p>
    <w:p w:rsidR="000333F4" w:rsidRPr="005E6E53" w:rsidRDefault="000333F4" w:rsidP="005E6E53">
      <w:pPr>
        <w:jc w:val="center"/>
      </w:pPr>
      <w:r w:rsidRPr="005E6E53">
        <w:t>индивидуальный идентификационный номер выпуска ценных бумаг</w:t>
      </w:r>
    </w:p>
    <w:tbl>
      <w:tblPr>
        <w:tblW w:w="4680" w:type="dxa"/>
        <w:jc w:val="center"/>
        <w:tblInd w:w="1468" w:type="dxa"/>
        <w:tblLayout w:type="fixed"/>
        <w:tblCellMar>
          <w:left w:w="28" w:type="dxa"/>
          <w:right w:w="28" w:type="dxa"/>
        </w:tblCellMar>
        <w:tblLook w:val="0000"/>
      </w:tblPr>
      <w:tblGrid>
        <w:gridCol w:w="312"/>
        <w:gridCol w:w="312"/>
        <w:gridCol w:w="312"/>
        <w:gridCol w:w="312"/>
        <w:gridCol w:w="312"/>
        <w:gridCol w:w="312"/>
        <w:gridCol w:w="312"/>
        <w:gridCol w:w="312"/>
        <w:gridCol w:w="312"/>
        <w:gridCol w:w="312"/>
        <w:gridCol w:w="312"/>
        <w:gridCol w:w="312"/>
        <w:gridCol w:w="312"/>
        <w:gridCol w:w="312"/>
        <w:gridCol w:w="312"/>
      </w:tblGrid>
      <w:tr w:rsidR="008828A8" w:rsidRPr="005E6E53" w:rsidTr="005F6371">
        <w:trPr>
          <w:trHeight w:hRule="exact" w:val="360"/>
          <w:jc w:val="center"/>
        </w:trPr>
        <w:tc>
          <w:tcPr>
            <w:tcW w:w="312" w:type="dxa"/>
            <w:tcBorders>
              <w:top w:val="single" w:sz="4" w:space="0" w:color="auto"/>
              <w:left w:val="single" w:sz="4" w:space="0" w:color="auto"/>
              <w:bottom w:val="single" w:sz="4" w:space="0" w:color="auto"/>
            </w:tcBorders>
            <w:vAlign w:val="center"/>
          </w:tcPr>
          <w:p w:rsidR="008828A8" w:rsidRPr="005E6E53" w:rsidRDefault="008828A8" w:rsidP="005E6E53">
            <w:pPr>
              <w:jc w:val="center"/>
              <w:rPr>
                <w:b/>
              </w:rPr>
            </w:pPr>
            <w:r w:rsidRPr="005E6E53">
              <w:rPr>
                <w:b/>
              </w:rPr>
              <w:t>4</w:t>
            </w:r>
          </w:p>
        </w:tc>
        <w:tc>
          <w:tcPr>
            <w:tcW w:w="312" w:type="dxa"/>
            <w:tcBorders>
              <w:top w:val="single" w:sz="4" w:space="0" w:color="auto"/>
              <w:left w:val="single" w:sz="4" w:space="0" w:color="auto"/>
              <w:bottom w:val="single" w:sz="4" w:space="0" w:color="auto"/>
            </w:tcBorders>
            <w:vAlign w:val="center"/>
          </w:tcPr>
          <w:p w:rsidR="008828A8" w:rsidRPr="005E6E53" w:rsidRDefault="008828A8" w:rsidP="005E6E53">
            <w:pPr>
              <w:jc w:val="center"/>
              <w:rPr>
                <w:b/>
              </w:rPr>
            </w:pPr>
            <w:r w:rsidRPr="005E6E53">
              <w:rPr>
                <w:b/>
              </w:rPr>
              <w:t>В</w:t>
            </w:r>
          </w:p>
        </w:tc>
        <w:tc>
          <w:tcPr>
            <w:tcW w:w="312" w:type="dxa"/>
            <w:tcBorders>
              <w:top w:val="single" w:sz="4" w:space="0" w:color="auto"/>
              <w:left w:val="single" w:sz="4" w:space="0" w:color="auto"/>
              <w:bottom w:val="single" w:sz="4" w:space="0" w:color="auto"/>
            </w:tcBorders>
            <w:vAlign w:val="center"/>
          </w:tcPr>
          <w:p w:rsidR="008828A8" w:rsidRPr="005E6E53" w:rsidRDefault="007C3DC7" w:rsidP="005E6E53">
            <w:pPr>
              <w:jc w:val="center"/>
              <w:rPr>
                <w:b/>
              </w:rPr>
            </w:pPr>
            <w:r w:rsidRPr="005E6E53">
              <w:rPr>
                <w:b/>
              </w:rPr>
              <w:t>0</w:t>
            </w:r>
          </w:p>
        </w:tc>
        <w:tc>
          <w:tcPr>
            <w:tcW w:w="312" w:type="dxa"/>
            <w:tcBorders>
              <w:top w:val="single" w:sz="4" w:space="0" w:color="auto"/>
              <w:left w:val="single" w:sz="4" w:space="0" w:color="auto"/>
              <w:bottom w:val="single" w:sz="4" w:space="0" w:color="auto"/>
            </w:tcBorders>
            <w:vAlign w:val="center"/>
          </w:tcPr>
          <w:p w:rsidR="008828A8" w:rsidRPr="005E6E53" w:rsidRDefault="0001041B" w:rsidP="005E6E53">
            <w:pPr>
              <w:jc w:val="center"/>
              <w:rPr>
                <w:b/>
              </w:rPr>
            </w:pPr>
            <w:r w:rsidRPr="005E6E53">
              <w:rPr>
                <w:b/>
              </w:rPr>
              <w:t>2</w:t>
            </w:r>
          </w:p>
        </w:tc>
        <w:tc>
          <w:tcPr>
            <w:tcW w:w="312" w:type="dxa"/>
            <w:tcBorders>
              <w:top w:val="single" w:sz="4" w:space="0" w:color="auto"/>
              <w:left w:val="single" w:sz="4" w:space="0" w:color="auto"/>
              <w:bottom w:val="single" w:sz="4" w:space="0" w:color="auto"/>
            </w:tcBorders>
            <w:vAlign w:val="center"/>
          </w:tcPr>
          <w:p w:rsidR="008828A8" w:rsidRPr="005E6E53" w:rsidRDefault="008828A8" w:rsidP="005E6E53">
            <w:pPr>
              <w:jc w:val="center"/>
              <w:rPr>
                <w:b/>
              </w:rPr>
            </w:pPr>
            <w:r w:rsidRPr="005E6E53">
              <w:rPr>
                <w:b/>
              </w:rPr>
              <w:t>-</w:t>
            </w:r>
          </w:p>
        </w:tc>
        <w:tc>
          <w:tcPr>
            <w:tcW w:w="312" w:type="dxa"/>
            <w:tcBorders>
              <w:top w:val="single" w:sz="4" w:space="0" w:color="auto"/>
              <w:left w:val="single" w:sz="4" w:space="0" w:color="auto"/>
              <w:bottom w:val="single" w:sz="4" w:space="0" w:color="auto"/>
            </w:tcBorders>
            <w:vAlign w:val="center"/>
          </w:tcPr>
          <w:p w:rsidR="008828A8" w:rsidRPr="005E6E53" w:rsidRDefault="008828A8" w:rsidP="005E6E53">
            <w:pPr>
              <w:jc w:val="center"/>
              <w:rPr>
                <w:b/>
              </w:rPr>
            </w:pPr>
            <w:r w:rsidRPr="005E6E53">
              <w:rPr>
                <w:b/>
              </w:rPr>
              <w:t>0</w:t>
            </w:r>
          </w:p>
        </w:tc>
        <w:tc>
          <w:tcPr>
            <w:tcW w:w="312" w:type="dxa"/>
            <w:tcBorders>
              <w:top w:val="single" w:sz="4" w:space="0" w:color="auto"/>
              <w:left w:val="single" w:sz="4" w:space="0" w:color="auto"/>
              <w:bottom w:val="single" w:sz="4" w:space="0" w:color="auto"/>
            </w:tcBorders>
            <w:vAlign w:val="center"/>
          </w:tcPr>
          <w:p w:rsidR="008828A8" w:rsidRPr="005E6E53" w:rsidRDefault="00B2743A" w:rsidP="005E6E53">
            <w:pPr>
              <w:jc w:val="center"/>
              <w:rPr>
                <w:b/>
                <w:lang w:val="en-US"/>
              </w:rPr>
            </w:pPr>
            <w:r w:rsidRPr="005E6E53">
              <w:rPr>
                <w:b/>
                <w:lang w:val="en-US"/>
              </w:rPr>
              <w:t>2</w:t>
            </w:r>
          </w:p>
        </w:tc>
        <w:tc>
          <w:tcPr>
            <w:tcW w:w="312" w:type="dxa"/>
            <w:tcBorders>
              <w:top w:val="single" w:sz="4" w:space="0" w:color="auto"/>
              <w:left w:val="single" w:sz="4" w:space="0" w:color="auto"/>
              <w:bottom w:val="single" w:sz="4" w:space="0" w:color="auto"/>
            </w:tcBorders>
            <w:vAlign w:val="center"/>
          </w:tcPr>
          <w:p w:rsidR="008828A8" w:rsidRPr="005E6E53" w:rsidRDefault="008828A8" w:rsidP="005E6E53">
            <w:pPr>
              <w:jc w:val="center"/>
              <w:rPr>
                <w:b/>
              </w:rPr>
            </w:pPr>
            <w:r w:rsidRPr="005E6E53">
              <w:rPr>
                <w:b/>
              </w:rPr>
              <w:t>-</w:t>
            </w:r>
          </w:p>
        </w:tc>
        <w:tc>
          <w:tcPr>
            <w:tcW w:w="312" w:type="dxa"/>
            <w:tcBorders>
              <w:top w:val="single" w:sz="4" w:space="0" w:color="auto"/>
              <w:left w:val="single" w:sz="4" w:space="0" w:color="auto"/>
              <w:bottom w:val="single" w:sz="4" w:space="0" w:color="auto"/>
            </w:tcBorders>
            <w:vAlign w:val="center"/>
          </w:tcPr>
          <w:p w:rsidR="008828A8" w:rsidRPr="005E6E53" w:rsidRDefault="00A97B74" w:rsidP="005E6E53">
            <w:pPr>
              <w:jc w:val="center"/>
              <w:rPr>
                <w:b/>
              </w:rPr>
            </w:pPr>
            <w:r w:rsidRPr="005E6E53">
              <w:rPr>
                <w:b/>
              </w:rPr>
              <w:t>3</w:t>
            </w:r>
          </w:p>
        </w:tc>
        <w:tc>
          <w:tcPr>
            <w:tcW w:w="312" w:type="dxa"/>
            <w:tcBorders>
              <w:top w:val="single" w:sz="4" w:space="0" w:color="auto"/>
              <w:left w:val="single" w:sz="4" w:space="0" w:color="auto"/>
              <w:bottom w:val="single" w:sz="4" w:space="0" w:color="auto"/>
            </w:tcBorders>
            <w:vAlign w:val="center"/>
          </w:tcPr>
          <w:p w:rsidR="008828A8" w:rsidRPr="005E6E53" w:rsidRDefault="00A97B74" w:rsidP="005E6E53">
            <w:pPr>
              <w:jc w:val="center"/>
              <w:rPr>
                <w:b/>
              </w:rPr>
            </w:pPr>
            <w:r w:rsidRPr="005E6E53">
              <w:rPr>
                <w:b/>
              </w:rPr>
              <w:t>6</w:t>
            </w:r>
          </w:p>
        </w:tc>
        <w:tc>
          <w:tcPr>
            <w:tcW w:w="312" w:type="dxa"/>
            <w:tcBorders>
              <w:top w:val="single" w:sz="4" w:space="0" w:color="auto"/>
              <w:left w:val="single" w:sz="4" w:space="0" w:color="auto"/>
              <w:bottom w:val="single" w:sz="4" w:space="0" w:color="auto"/>
            </w:tcBorders>
            <w:vAlign w:val="center"/>
          </w:tcPr>
          <w:p w:rsidR="008828A8" w:rsidRPr="005E6E53" w:rsidRDefault="00DA4E67" w:rsidP="005E6E53">
            <w:pPr>
              <w:jc w:val="center"/>
              <w:rPr>
                <w:b/>
                <w:lang w:val="en-US"/>
              </w:rPr>
            </w:pPr>
            <w:r w:rsidRPr="005E6E53">
              <w:rPr>
                <w:b/>
                <w:lang w:val="en-US"/>
              </w:rPr>
              <w:t>1</w:t>
            </w:r>
          </w:p>
        </w:tc>
        <w:tc>
          <w:tcPr>
            <w:tcW w:w="312" w:type="dxa"/>
            <w:tcBorders>
              <w:top w:val="single" w:sz="4" w:space="0" w:color="auto"/>
              <w:left w:val="single" w:sz="4" w:space="0" w:color="auto"/>
              <w:bottom w:val="single" w:sz="4" w:space="0" w:color="auto"/>
            </w:tcBorders>
            <w:vAlign w:val="center"/>
          </w:tcPr>
          <w:p w:rsidR="008828A8" w:rsidRPr="005E6E53" w:rsidRDefault="00DA4E67" w:rsidP="005E6E53">
            <w:pPr>
              <w:jc w:val="center"/>
              <w:rPr>
                <w:b/>
                <w:lang w:val="en-US"/>
              </w:rPr>
            </w:pPr>
            <w:r w:rsidRPr="005E6E53">
              <w:rPr>
                <w:b/>
                <w:lang w:val="en-US"/>
              </w:rPr>
              <w:t>9</w:t>
            </w:r>
          </w:p>
        </w:tc>
        <w:tc>
          <w:tcPr>
            <w:tcW w:w="312" w:type="dxa"/>
            <w:tcBorders>
              <w:top w:val="single" w:sz="4" w:space="0" w:color="auto"/>
              <w:left w:val="single" w:sz="4" w:space="0" w:color="auto"/>
              <w:bottom w:val="single" w:sz="4" w:space="0" w:color="auto"/>
            </w:tcBorders>
            <w:vAlign w:val="center"/>
          </w:tcPr>
          <w:p w:rsidR="008828A8" w:rsidRPr="005E6E53" w:rsidRDefault="00DA4E67" w:rsidP="005E6E53">
            <w:pPr>
              <w:jc w:val="center"/>
              <w:rPr>
                <w:b/>
                <w:lang w:val="en-US"/>
              </w:rPr>
            </w:pPr>
            <w:r w:rsidRPr="005E6E53">
              <w:rPr>
                <w:b/>
                <w:lang w:val="en-US"/>
              </w:rPr>
              <w:t>0</w:t>
            </w:r>
          </w:p>
        </w:tc>
        <w:tc>
          <w:tcPr>
            <w:tcW w:w="312" w:type="dxa"/>
            <w:tcBorders>
              <w:top w:val="single" w:sz="4" w:space="0" w:color="auto"/>
              <w:left w:val="single" w:sz="4" w:space="0" w:color="auto"/>
              <w:bottom w:val="single" w:sz="4" w:space="0" w:color="auto"/>
            </w:tcBorders>
            <w:vAlign w:val="center"/>
          </w:tcPr>
          <w:p w:rsidR="008828A8" w:rsidRPr="005E6E53" w:rsidRDefault="008828A8" w:rsidP="005E6E53">
            <w:pPr>
              <w:jc w:val="center"/>
              <w:rPr>
                <w:b/>
              </w:rPr>
            </w:pPr>
            <w:r w:rsidRPr="005E6E53">
              <w:rPr>
                <w:b/>
              </w:rPr>
              <w:t>-</w:t>
            </w:r>
          </w:p>
        </w:tc>
        <w:tc>
          <w:tcPr>
            <w:tcW w:w="312" w:type="dxa"/>
            <w:tcBorders>
              <w:top w:val="single" w:sz="4" w:space="0" w:color="auto"/>
              <w:left w:val="single" w:sz="4" w:space="0" w:color="auto"/>
              <w:bottom w:val="single" w:sz="4" w:space="0" w:color="auto"/>
              <w:right w:val="single" w:sz="4" w:space="0" w:color="auto"/>
            </w:tcBorders>
            <w:vAlign w:val="center"/>
          </w:tcPr>
          <w:p w:rsidR="008828A8" w:rsidRPr="005E6E53" w:rsidRDefault="00A97B74" w:rsidP="005E6E53">
            <w:pPr>
              <w:jc w:val="center"/>
              <w:rPr>
                <w:b/>
                <w:lang w:val="en-US"/>
              </w:rPr>
            </w:pPr>
            <w:r w:rsidRPr="005E6E53">
              <w:rPr>
                <w:b/>
                <w:lang w:val="en-US"/>
              </w:rPr>
              <w:t>R</w:t>
            </w:r>
          </w:p>
        </w:tc>
      </w:tr>
    </w:tbl>
    <w:p w:rsidR="000333F4" w:rsidRPr="005E6E53" w:rsidRDefault="000333F4" w:rsidP="005E6E53">
      <w:pPr>
        <w:jc w:val="both"/>
      </w:pPr>
    </w:p>
    <w:p w:rsidR="000333F4" w:rsidRPr="005E6E53" w:rsidRDefault="000333F4" w:rsidP="005E6E53">
      <w:pPr>
        <w:jc w:val="both"/>
      </w:pPr>
      <w:r w:rsidRPr="005E6E53">
        <w:t>дата присвоения индивидуального идентификационного номера выпуска ценных бумаг</w:t>
      </w:r>
      <w:r w:rsidRPr="005E6E53">
        <w:br/>
      </w:r>
    </w:p>
    <w:tbl>
      <w:tblPr>
        <w:tblW w:w="0" w:type="auto"/>
        <w:tblLayout w:type="fixed"/>
        <w:tblCellMar>
          <w:left w:w="28" w:type="dxa"/>
          <w:right w:w="28" w:type="dxa"/>
        </w:tblCellMar>
        <w:tblLook w:val="0000"/>
      </w:tblPr>
      <w:tblGrid>
        <w:gridCol w:w="170"/>
        <w:gridCol w:w="567"/>
        <w:gridCol w:w="142"/>
        <w:gridCol w:w="1559"/>
        <w:gridCol w:w="425"/>
        <w:gridCol w:w="284"/>
        <w:gridCol w:w="368"/>
      </w:tblGrid>
      <w:tr w:rsidR="000333F4" w:rsidRPr="005E6E53" w:rsidTr="00451CE0">
        <w:tc>
          <w:tcPr>
            <w:tcW w:w="170" w:type="dxa"/>
            <w:tcBorders>
              <w:top w:val="nil"/>
              <w:left w:val="nil"/>
              <w:bottom w:val="nil"/>
              <w:right w:val="nil"/>
            </w:tcBorders>
            <w:vAlign w:val="bottom"/>
          </w:tcPr>
          <w:p w:rsidR="000333F4" w:rsidRPr="005E6E53" w:rsidRDefault="000333F4" w:rsidP="005E6E53">
            <w:pPr>
              <w:jc w:val="both"/>
            </w:pPr>
          </w:p>
        </w:tc>
        <w:tc>
          <w:tcPr>
            <w:tcW w:w="567" w:type="dxa"/>
            <w:tcBorders>
              <w:top w:val="nil"/>
              <w:left w:val="nil"/>
              <w:bottom w:val="single" w:sz="4" w:space="0" w:color="auto"/>
              <w:right w:val="nil"/>
            </w:tcBorders>
            <w:vAlign w:val="bottom"/>
          </w:tcPr>
          <w:p w:rsidR="000333F4" w:rsidRPr="005E6E53" w:rsidRDefault="00451CE0" w:rsidP="005E6E53">
            <w:pPr>
              <w:jc w:val="both"/>
            </w:pPr>
            <w:r w:rsidRPr="005E6E53">
              <w:t>«</w:t>
            </w:r>
            <w:r w:rsidR="00DA4E67" w:rsidRPr="005E6E53">
              <w:rPr>
                <w:lang w:val="en-US"/>
              </w:rPr>
              <w:t>05</w:t>
            </w:r>
            <w:r w:rsidRPr="005E6E53">
              <w:t>»</w:t>
            </w:r>
          </w:p>
        </w:tc>
        <w:tc>
          <w:tcPr>
            <w:tcW w:w="142" w:type="dxa"/>
            <w:tcBorders>
              <w:top w:val="nil"/>
              <w:left w:val="nil"/>
              <w:bottom w:val="nil"/>
              <w:right w:val="nil"/>
            </w:tcBorders>
            <w:vAlign w:val="bottom"/>
          </w:tcPr>
          <w:p w:rsidR="000333F4" w:rsidRPr="005E6E53" w:rsidRDefault="000333F4" w:rsidP="005E6E53">
            <w:pPr>
              <w:jc w:val="both"/>
            </w:pPr>
          </w:p>
        </w:tc>
        <w:tc>
          <w:tcPr>
            <w:tcW w:w="1559" w:type="dxa"/>
            <w:tcBorders>
              <w:top w:val="nil"/>
              <w:left w:val="nil"/>
              <w:bottom w:val="single" w:sz="4" w:space="0" w:color="auto"/>
              <w:right w:val="nil"/>
            </w:tcBorders>
            <w:vAlign w:val="bottom"/>
          </w:tcPr>
          <w:p w:rsidR="000333F4" w:rsidRPr="005E6E53" w:rsidRDefault="00DA4E67" w:rsidP="005E6E53">
            <w:pPr>
              <w:jc w:val="center"/>
            </w:pPr>
            <w:r w:rsidRPr="005E6E53">
              <w:t>апреля</w:t>
            </w:r>
          </w:p>
        </w:tc>
        <w:tc>
          <w:tcPr>
            <w:tcW w:w="425" w:type="dxa"/>
            <w:tcBorders>
              <w:top w:val="nil"/>
              <w:left w:val="nil"/>
              <w:bottom w:val="nil"/>
              <w:right w:val="nil"/>
            </w:tcBorders>
            <w:vAlign w:val="bottom"/>
          </w:tcPr>
          <w:p w:rsidR="000333F4" w:rsidRPr="005E6E53" w:rsidRDefault="008828A8" w:rsidP="005E6E53">
            <w:pPr>
              <w:jc w:val="both"/>
            </w:pPr>
            <w:r w:rsidRPr="005E6E53">
              <w:t>20</w:t>
            </w:r>
          </w:p>
        </w:tc>
        <w:tc>
          <w:tcPr>
            <w:tcW w:w="284" w:type="dxa"/>
            <w:tcBorders>
              <w:top w:val="nil"/>
              <w:left w:val="nil"/>
              <w:bottom w:val="single" w:sz="4" w:space="0" w:color="auto"/>
              <w:right w:val="nil"/>
            </w:tcBorders>
            <w:vAlign w:val="bottom"/>
          </w:tcPr>
          <w:p w:rsidR="000333F4" w:rsidRPr="005E6E53" w:rsidRDefault="0001041B" w:rsidP="005E6E53">
            <w:pPr>
              <w:jc w:val="both"/>
              <w:rPr>
                <w:lang w:val="en-US"/>
              </w:rPr>
            </w:pPr>
            <w:r w:rsidRPr="005E6E53">
              <w:t>1</w:t>
            </w:r>
            <w:r w:rsidR="00A97B74" w:rsidRPr="005E6E53">
              <w:rPr>
                <w:lang w:val="en-US"/>
              </w:rPr>
              <w:t>3</w:t>
            </w:r>
          </w:p>
        </w:tc>
        <w:tc>
          <w:tcPr>
            <w:tcW w:w="368" w:type="dxa"/>
            <w:tcBorders>
              <w:top w:val="nil"/>
              <w:left w:val="nil"/>
              <w:bottom w:val="nil"/>
              <w:right w:val="nil"/>
            </w:tcBorders>
            <w:vAlign w:val="bottom"/>
          </w:tcPr>
          <w:p w:rsidR="000333F4" w:rsidRPr="005E6E53" w:rsidRDefault="000333F4" w:rsidP="005E6E53">
            <w:pPr>
              <w:tabs>
                <w:tab w:val="left" w:pos="2098"/>
              </w:tabs>
              <w:ind w:left="57"/>
              <w:jc w:val="both"/>
            </w:pPr>
            <w:r w:rsidRPr="005E6E53">
              <w:t>г.</w:t>
            </w:r>
          </w:p>
        </w:tc>
      </w:tr>
    </w:tbl>
    <w:p w:rsidR="00A97B74" w:rsidRPr="005E6E53" w:rsidRDefault="00A97B74" w:rsidP="005E6E53">
      <w:pPr>
        <w:shd w:val="clear" w:color="auto" w:fill="FFFFFF" w:themeFill="background1"/>
        <w:adjustRightInd w:val="0"/>
        <w:jc w:val="both"/>
      </w:pPr>
    </w:p>
    <w:p w:rsidR="000333F4" w:rsidRPr="005E6E53" w:rsidRDefault="0001041B" w:rsidP="005E6E53">
      <w:pPr>
        <w:shd w:val="clear" w:color="auto" w:fill="FFFFFF" w:themeFill="background1"/>
        <w:adjustRightInd w:val="0"/>
        <w:jc w:val="both"/>
      </w:pPr>
      <w:r w:rsidRPr="005E6E53">
        <w:t xml:space="preserve">Изменения вносятся по решению </w:t>
      </w:r>
      <w:r w:rsidR="00DA4E67" w:rsidRPr="005E6E53">
        <w:t>единственного участника</w:t>
      </w:r>
      <w:r w:rsidR="008828A8" w:rsidRPr="005E6E53">
        <w:t xml:space="preserve"> </w:t>
      </w:r>
      <w:r w:rsidR="00A97B74" w:rsidRPr="005E6E53">
        <w:t>Общества с ограниченной ответственностью</w:t>
      </w:r>
      <w:r w:rsidR="008828A8" w:rsidRPr="005E6E53">
        <w:t xml:space="preserve"> «</w:t>
      </w:r>
      <w:r w:rsidR="00DA4E67" w:rsidRPr="005E6E53">
        <w:t xml:space="preserve">Объединенные кондитеры - </w:t>
      </w:r>
      <w:proofErr w:type="spellStart"/>
      <w:r w:rsidR="00DA4E67" w:rsidRPr="005E6E53">
        <w:t>Финанс</w:t>
      </w:r>
      <w:proofErr w:type="spellEnd"/>
      <w:r w:rsidR="008828A8" w:rsidRPr="005E6E53">
        <w:t>»</w:t>
      </w:r>
      <w:r w:rsidR="000333F4" w:rsidRPr="005E6E53">
        <w:t>,</w:t>
      </w:r>
    </w:p>
    <w:p w:rsidR="000333F4" w:rsidRPr="005E6E53" w:rsidRDefault="000333F4" w:rsidP="005E6E53">
      <w:pPr>
        <w:shd w:val="clear" w:color="auto" w:fill="FFFFFF" w:themeFill="background1"/>
        <w:tabs>
          <w:tab w:val="left" w:pos="9837"/>
        </w:tabs>
        <w:jc w:val="both"/>
      </w:pPr>
    </w:p>
    <w:tbl>
      <w:tblPr>
        <w:tblW w:w="9749" w:type="dxa"/>
        <w:tblLayout w:type="fixed"/>
        <w:tblCellMar>
          <w:left w:w="28" w:type="dxa"/>
          <w:right w:w="28" w:type="dxa"/>
        </w:tblCellMar>
        <w:tblLook w:val="0000"/>
      </w:tblPr>
      <w:tblGrid>
        <w:gridCol w:w="1174"/>
        <w:gridCol w:w="697"/>
        <w:gridCol w:w="284"/>
        <w:gridCol w:w="1077"/>
        <w:gridCol w:w="340"/>
        <w:gridCol w:w="284"/>
        <w:gridCol w:w="1673"/>
        <w:gridCol w:w="663"/>
        <w:gridCol w:w="284"/>
        <w:gridCol w:w="1077"/>
        <w:gridCol w:w="425"/>
        <w:gridCol w:w="284"/>
        <w:gridCol w:w="624"/>
        <w:gridCol w:w="863"/>
      </w:tblGrid>
      <w:tr w:rsidR="000333F4" w:rsidRPr="005E6E53" w:rsidTr="005E6E53">
        <w:trPr>
          <w:cantSplit/>
        </w:trPr>
        <w:tc>
          <w:tcPr>
            <w:tcW w:w="1174" w:type="dxa"/>
            <w:tcBorders>
              <w:top w:val="nil"/>
              <w:left w:val="nil"/>
              <w:bottom w:val="nil"/>
              <w:right w:val="nil"/>
            </w:tcBorders>
            <w:shd w:val="clear" w:color="auto" w:fill="auto"/>
            <w:vAlign w:val="bottom"/>
          </w:tcPr>
          <w:p w:rsidR="000333F4" w:rsidRPr="005E6E53" w:rsidRDefault="0001041B" w:rsidP="005E6E53">
            <w:pPr>
              <w:shd w:val="clear" w:color="auto" w:fill="FFFFFF" w:themeFill="background1"/>
              <w:jc w:val="both"/>
            </w:pPr>
            <w:r w:rsidRPr="005E6E53">
              <w:t xml:space="preserve">принятому </w:t>
            </w:r>
          </w:p>
        </w:tc>
        <w:tc>
          <w:tcPr>
            <w:tcW w:w="697" w:type="dxa"/>
            <w:tcBorders>
              <w:top w:val="nil"/>
              <w:left w:val="nil"/>
              <w:bottom w:val="single" w:sz="4" w:space="0" w:color="auto"/>
              <w:right w:val="nil"/>
            </w:tcBorders>
            <w:shd w:val="clear" w:color="auto" w:fill="FFFFFF" w:themeFill="background1"/>
            <w:vAlign w:val="bottom"/>
          </w:tcPr>
          <w:p w:rsidR="000333F4" w:rsidRPr="005E6E53" w:rsidRDefault="0048576C" w:rsidP="005E6E53">
            <w:pPr>
              <w:shd w:val="clear" w:color="auto" w:fill="FFFFFF" w:themeFill="background1"/>
              <w:jc w:val="both"/>
            </w:pPr>
            <w:r w:rsidRPr="005E6E53">
              <w:t>«</w:t>
            </w:r>
            <w:r w:rsidR="005E6E53">
              <w:t>06</w:t>
            </w:r>
            <w:r w:rsidRPr="005E6E53">
              <w:t>»</w:t>
            </w:r>
          </w:p>
        </w:tc>
        <w:tc>
          <w:tcPr>
            <w:tcW w:w="284" w:type="dxa"/>
            <w:tcBorders>
              <w:top w:val="nil"/>
              <w:left w:val="nil"/>
              <w:bottom w:val="nil"/>
              <w:right w:val="nil"/>
            </w:tcBorders>
            <w:shd w:val="clear" w:color="auto" w:fill="FFFFFF" w:themeFill="background1"/>
            <w:vAlign w:val="bottom"/>
          </w:tcPr>
          <w:p w:rsidR="000333F4" w:rsidRPr="005E6E53" w:rsidRDefault="000333F4" w:rsidP="005E6E53">
            <w:pPr>
              <w:shd w:val="clear" w:color="auto" w:fill="FFFFFF" w:themeFill="background1"/>
              <w:jc w:val="both"/>
            </w:pPr>
          </w:p>
        </w:tc>
        <w:tc>
          <w:tcPr>
            <w:tcW w:w="1077" w:type="dxa"/>
            <w:tcBorders>
              <w:top w:val="nil"/>
              <w:left w:val="nil"/>
              <w:bottom w:val="single" w:sz="4" w:space="0" w:color="auto"/>
              <w:right w:val="nil"/>
            </w:tcBorders>
            <w:shd w:val="clear" w:color="auto" w:fill="FFFFFF" w:themeFill="background1"/>
            <w:vAlign w:val="bottom"/>
          </w:tcPr>
          <w:p w:rsidR="000333F4" w:rsidRPr="005E6E53" w:rsidRDefault="005E6E53" w:rsidP="005E6E53">
            <w:pPr>
              <w:shd w:val="clear" w:color="auto" w:fill="FFFFFF" w:themeFill="background1"/>
              <w:jc w:val="both"/>
            </w:pPr>
            <w:r>
              <w:t>февраля</w:t>
            </w:r>
          </w:p>
        </w:tc>
        <w:tc>
          <w:tcPr>
            <w:tcW w:w="340" w:type="dxa"/>
            <w:tcBorders>
              <w:top w:val="nil"/>
              <w:left w:val="nil"/>
              <w:bottom w:val="nil"/>
              <w:right w:val="nil"/>
            </w:tcBorders>
            <w:shd w:val="clear" w:color="auto" w:fill="auto"/>
            <w:vAlign w:val="bottom"/>
          </w:tcPr>
          <w:p w:rsidR="000333F4" w:rsidRPr="005E6E53" w:rsidRDefault="000333F4" w:rsidP="005E6E53">
            <w:pPr>
              <w:shd w:val="clear" w:color="auto" w:fill="FFFFFF" w:themeFill="background1"/>
              <w:jc w:val="both"/>
            </w:pPr>
            <w:r w:rsidRPr="005E6E53">
              <w:t>20</w:t>
            </w:r>
          </w:p>
        </w:tc>
        <w:tc>
          <w:tcPr>
            <w:tcW w:w="284" w:type="dxa"/>
            <w:tcBorders>
              <w:top w:val="nil"/>
              <w:left w:val="nil"/>
              <w:bottom w:val="single" w:sz="4" w:space="0" w:color="auto"/>
              <w:right w:val="nil"/>
            </w:tcBorders>
            <w:shd w:val="clear" w:color="auto" w:fill="auto"/>
            <w:vAlign w:val="bottom"/>
          </w:tcPr>
          <w:p w:rsidR="000333F4" w:rsidRPr="005E6E53" w:rsidRDefault="0075557E" w:rsidP="005E6E53">
            <w:pPr>
              <w:shd w:val="clear" w:color="auto" w:fill="FFFFFF" w:themeFill="background1"/>
              <w:jc w:val="both"/>
            </w:pPr>
            <w:r w:rsidRPr="005E6E53">
              <w:t>1</w:t>
            </w:r>
            <w:r w:rsidR="008116A8" w:rsidRPr="005E6E53">
              <w:t>5</w:t>
            </w:r>
          </w:p>
        </w:tc>
        <w:tc>
          <w:tcPr>
            <w:tcW w:w="1673" w:type="dxa"/>
            <w:tcBorders>
              <w:top w:val="nil"/>
              <w:left w:val="nil"/>
              <w:bottom w:val="nil"/>
              <w:right w:val="nil"/>
            </w:tcBorders>
            <w:shd w:val="clear" w:color="auto" w:fill="FFFFFF" w:themeFill="background1"/>
            <w:vAlign w:val="bottom"/>
          </w:tcPr>
          <w:p w:rsidR="000333F4" w:rsidRPr="005E6E53" w:rsidRDefault="000333F4" w:rsidP="005E6E53">
            <w:pPr>
              <w:shd w:val="clear" w:color="auto" w:fill="FFFFFF" w:themeFill="background1"/>
              <w:jc w:val="both"/>
            </w:pPr>
            <w:r w:rsidRPr="005E6E53">
              <w:t xml:space="preserve">г., </w:t>
            </w:r>
            <w:r w:rsidR="00A97B74" w:rsidRPr="005E6E53">
              <w:t>Протокол</w:t>
            </w:r>
            <w:r w:rsidR="0093097B" w:rsidRPr="005E6E53">
              <w:t xml:space="preserve"> </w:t>
            </w:r>
            <w:r w:rsidRPr="005E6E53">
              <w:t xml:space="preserve">от </w:t>
            </w:r>
          </w:p>
        </w:tc>
        <w:tc>
          <w:tcPr>
            <w:tcW w:w="663" w:type="dxa"/>
            <w:tcBorders>
              <w:top w:val="nil"/>
              <w:left w:val="nil"/>
              <w:bottom w:val="single" w:sz="4" w:space="0" w:color="auto"/>
              <w:right w:val="nil"/>
            </w:tcBorders>
            <w:shd w:val="clear" w:color="auto" w:fill="FFFFFF" w:themeFill="background1"/>
            <w:vAlign w:val="bottom"/>
          </w:tcPr>
          <w:p w:rsidR="000333F4" w:rsidRPr="005E6E53" w:rsidRDefault="0048576C" w:rsidP="005E6E53">
            <w:pPr>
              <w:shd w:val="clear" w:color="auto" w:fill="FFFFFF" w:themeFill="background1"/>
              <w:jc w:val="center"/>
            </w:pPr>
            <w:r w:rsidRPr="005E6E53">
              <w:t>«</w:t>
            </w:r>
            <w:r w:rsidR="005E6E53">
              <w:t>06</w:t>
            </w:r>
            <w:r w:rsidRPr="005E6E53">
              <w:t>»</w:t>
            </w:r>
          </w:p>
        </w:tc>
        <w:tc>
          <w:tcPr>
            <w:tcW w:w="284" w:type="dxa"/>
            <w:tcBorders>
              <w:top w:val="nil"/>
              <w:left w:val="nil"/>
              <w:bottom w:val="nil"/>
              <w:right w:val="nil"/>
            </w:tcBorders>
            <w:shd w:val="clear" w:color="auto" w:fill="FFFFFF" w:themeFill="background1"/>
            <w:vAlign w:val="bottom"/>
          </w:tcPr>
          <w:p w:rsidR="000333F4" w:rsidRPr="005E6E53" w:rsidRDefault="000333F4" w:rsidP="005E6E53">
            <w:pPr>
              <w:shd w:val="clear" w:color="auto" w:fill="FFFFFF" w:themeFill="background1"/>
              <w:jc w:val="both"/>
            </w:pPr>
          </w:p>
        </w:tc>
        <w:tc>
          <w:tcPr>
            <w:tcW w:w="1077" w:type="dxa"/>
            <w:tcBorders>
              <w:top w:val="nil"/>
              <w:left w:val="nil"/>
              <w:bottom w:val="single" w:sz="4" w:space="0" w:color="auto"/>
              <w:right w:val="nil"/>
            </w:tcBorders>
            <w:shd w:val="clear" w:color="auto" w:fill="FFFFFF" w:themeFill="background1"/>
            <w:vAlign w:val="bottom"/>
          </w:tcPr>
          <w:p w:rsidR="000333F4" w:rsidRPr="005E6E53" w:rsidRDefault="005E6E53" w:rsidP="005E6E53">
            <w:pPr>
              <w:shd w:val="clear" w:color="auto" w:fill="FFFFFF" w:themeFill="background1"/>
              <w:jc w:val="center"/>
            </w:pPr>
            <w:r>
              <w:t>февраля</w:t>
            </w:r>
          </w:p>
        </w:tc>
        <w:tc>
          <w:tcPr>
            <w:tcW w:w="425" w:type="dxa"/>
            <w:tcBorders>
              <w:top w:val="nil"/>
              <w:left w:val="nil"/>
              <w:bottom w:val="nil"/>
              <w:right w:val="nil"/>
            </w:tcBorders>
            <w:shd w:val="clear" w:color="auto" w:fill="FFFFFF" w:themeFill="background1"/>
            <w:vAlign w:val="bottom"/>
          </w:tcPr>
          <w:p w:rsidR="000333F4" w:rsidRPr="005E6E53" w:rsidRDefault="000333F4" w:rsidP="005E6E53">
            <w:pPr>
              <w:shd w:val="clear" w:color="auto" w:fill="FFFFFF" w:themeFill="background1"/>
              <w:jc w:val="both"/>
            </w:pPr>
            <w:r w:rsidRPr="005E6E53">
              <w:t>20</w:t>
            </w:r>
          </w:p>
        </w:tc>
        <w:tc>
          <w:tcPr>
            <w:tcW w:w="284" w:type="dxa"/>
            <w:tcBorders>
              <w:top w:val="nil"/>
              <w:left w:val="nil"/>
              <w:bottom w:val="single" w:sz="4" w:space="0" w:color="auto"/>
              <w:right w:val="nil"/>
            </w:tcBorders>
            <w:shd w:val="clear" w:color="auto" w:fill="FFFFFF" w:themeFill="background1"/>
            <w:vAlign w:val="bottom"/>
          </w:tcPr>
          <w:p w:rsidR="000333F4" w:rsidRPr="005E6E53" w:rsidRDefault="0075557E" w:rsidP="005E6E53">
            <w:pPr>
              <w:shd w:val="clear" w:color="auto" w:fill="FFFFFF" w:themeFill="background1"/>
              <w:jc w:val="both"/>
            </w:pPr>
            <w:r w:rsidRPr="005E6E53">
              <w:t>1</w:t>
            </w:r>
            <w:r w:rsidR="008116A8" w:rsidRPr="005E6E53">
              <w:t>5</w:t>
            </w:r>
          </w:p>
        </w:tc>
        <w:tc>
          <w:tcPr>
            <w:tcW w:w="624" w:type="dxa"/>
            <w:tcBorders>
              <w:top w:val="nil"/>
              <w:left w:val="nil"/>
              <w:bottom w:val="nil"/>
              <w:right w:val="nil"/>
            </w:tcBorders>
            <w:shd w:val="clear" w:color="auto" w:fill="FFFFFF" w:themeFill="background1"/>
            <w:vAlign w:val="bottom"/>
          </w:tcPr>
          <w:p w:rsidR="000333F4" w:rsidRPr="005E6E53" w:rsidRDefault="000333F4" w:rsidP="005E6E53">
            <w:pPr>
              <w:shd w:val="clear" w:color="auto" w:fill="FFFFFF" w:themeFill="background1"/>
              <w:jc w:val="both"/>
            </w:pPr>
            <w:r w:rsidRPr="005E6E53">
              <w:t>г. №</w:t>
            </w:r>
          </w:p>
        </w:tc>
        <w:tc>
          <w:tcPr>
            <w:tcW w:w="863" w:type="dxa"/>
            <w:tcBorders>
              <w:top w:val="nil"/>
              <w:left w:val="nil"/>
              <w:bottom w:val="single" w:sz="4" w:space="0" w:color="auto"/>
              <w:right w:val="nil"/>
            </w:tcBorders>
            <w:shd w:val="clear" w:color="auto" w:fill="FFFFFF" w:themeFill="background1"/>
            <w:vAlign w:val="bottom"/>
          </w:tcPr>
          <w:p w:rsidR="000333F4" w:rsidRPr="005E6E53" w:rsidRDefault="005E6E53" w:rsidP="005E6E53">
            <w:pPr>
              <w:shd w:val="clear" w:color="auto" w:fill="FFFFFF" w:themeFill="background1"/>
              <w:jc w:val="center"/>
            </w:pPr>
            <w:r>
              <w:t>б/</w:t>
            </w:r>
            <w:proofErr w:type="spellStart"/>
            <w:r>
              <w:t>н</w:t>
            </w:r>
            <w:proofErr w:type="spellEnd"/>
          </w:p>
        </w:tc>
      </w:tr>
    </w:tbl>
    <w:p w:rsidR="00A97B74" w:rsidRPr="005E6E53" w:rsidRDefault="00A97B74" w:rsidP="005E6E53">
      <w:pPr>
        <w:shd w:val="clear" w:color="auto" w:fill="FFFFFF" w:themeFill="background1"/>
        <w:tabs>
          <w:tab w:val="left" w:pos="9837"/>
        </w:tabs>
        <w:jc w:val="both"/>
      </w:pPr>
    </w:p>
    <w:p w:rsidR="000333F4" w:rsidRPr="005E6E53" w:rsidRDefault="000333F4" w:rsidP="005E6E53">
      <w:pPr>
        <w:shd w:val="clear" w:color="auto" w:fill="FFFFFF" w:themeFill="background1"/>
        <w:autoSpaceDE/>
        <w:autoSpaceDN/>
        <w:jc w:val="both"/>
        <w:rPr>
          <w:lang w:eastAsia="en-US"/>
        </w:rPr>
      </w:pPr>
      <w:r w:rsidRPr="005E6E53">
        <w:rPr>
          <w:lang w:eastAsia="en-US"/>
        </w:rPr>
        <w:t>Место нахождения эмитента и контактные телефоны с указанием междугороднего кода:</w:t>
      </w:r>
    </w:p>
    <w:p w:rsidR="0001041B" w:rsidRPr="005E6E53" w:rsidRDefault="00DA4E67" w:rsidP="005E6E53">
      <w:pPr>
        <w:shd w:val="clear" w:color="auto" w:fill="FFFFFF" w:themeFill="background1"/>
        <w:jc w:val="both"/>
        <w:rPr>
          <w:rStyle w:val="Subst"/>
          <w:bCs/>
          <w:iCs/>
          <w:color w:val="000000"/>
        </w:rPr>
      </w:pPr>
      <w:r w:rsidRPr="005E6E53">
        <w:rPr>
          <w:rStyle w:val="Subst"/>
          <w:bCs/>
          <w:iCs/>
          <w:color w:val="000000"/>
        </w:rPr>
        <w:t>115184 Россия, Москва, 2-й Новокузнецкий пер. 13/15</w:t>
      </w:r>
      <w:r w:rsidR="0001041B" w:rsidRPr="005E6E53">
        <w:rPr>
          <w:rStyle w:val="Subst"/>
          <w:bCs/>
          <w:iCs/>
          <w:color w:val="000000"/>
        </w:rPr>
        <w:t>;</w:t>
      </w:r>
    </w:p>
    <w:p w:rsidR="001F7FF1" w:rsidRPr="005E6E53" w:rsidRDefault="00DA4E67" w:rsidP="005E6E53">
      <w:pPr>
        <w:shd w:val="clear" w:color="auto" w:fill="FFFFFF" w:themeFill="background1"/>
        <w:adjustRightInd w:val="0"/>
        <w:jc w:val="both"/>
        <w:rPr>
          <w:lang w:eastAsia="en-US"/>
        </w:rPr>
      </w:pPr>
      <w:r w:rsidRPr="005E6E53">
        <w:rPr>
          <w:lang w:eastAsia="en-US"/>
        </w:rPr>
        <w:t xml:space="preserve">Контактный телефон: </w:t>
      </w:r>
      <w:r w:rsidRPr="005E6E53">
        <w:rPr>
          <w:b/>
          <w:i/>
          <w:lang w:eastAsia="en-US"/>
        </w:rPr>
        <w:t>+7(495) 221-91-42</w:t>
      </w:r>
      <w:r w:rsidRPr="005E6E53">
        <w:rPr>
          <w:lang w:eastAsia="en-US"/>
        </w:rPr>
        <w:t xml:space="preserve">; факс: </w:t>
      </w:r>
      <w:r w:rsidRPr="005E6E53">
        <w:rPr>
          <w:b/>
          <w:i/>
          <w:lang w:eastAsia="en-US"/>
        </w:rPr>
        <w:t>+7 (495) 739-49-32</w:t>
      </w:r>
      <w:r w:rsidRPr="005E6E53">
        <w:rPr>
          <w:lang w:eastAsia="en-US"/>
        </w:rPr>
        <w:t>.</w:t>
      </w:r>
    </w:p>
    <w:tbl>
      <w:tblPr>
        <w:tblpPr w:leftFromText="180" w:rightFromText="180" w:vertAnchor="text" w:tblpY="1"/>
        <w:tblOverlap w:val="never"/>
        <w:tblW w:w="9923" w:type="dxa"/>
        <w:tblInd w:w="28" w:type="dxa"/>
        <w:tblLayout w:type="fixed"/>
        <w:tblCellMar>
          <w:left w:w="28" w:type="dxa"/>
          <w:right w:w="28" w:type="dxa"/>
        </w:tblCellMar>
        <w:tblLook w:val="0000"/>
      </w:tblPr>
      <w:tblGrid>
        <w:gridCol w:w="720"/>
        <w:gridCol w:w="540"/>
        <w:gridCol w:w="180"/>
        <w:gridCol w:w="1537"/>
        <w:gridCol w:w="425"/>
        <w:gridCol w:w="426"/>
        <w:gridCol w:w="1984"/>
        <w:gridCol w:w="142"/>
        <w:gridCol w:w="850"/>
        <w:gridCol w:w="993"/>
        <w:gridCol w:w="180"/>
        <w:gridCol w:w="1946"/>
      </w:tblGrid>
      <w:tr w:rsidR="000333F4" w:rsidRPr="005E6E53" w:rsidTr="002067D9">
        <w:tc>
          <w:tcPr>
            <w:tcW w:w="5812" w:type="dxa"/>
            <w:gridSpan w:val="7"/>
            <w:tcBorders>
              <w:bottom w:val="single" w:sz="4" w:space="0" w:color="auto"/>
            </w:tcBorders>
            <w:vAlign w:val="bottom"/>
          </w:tcPr>
          <w:p w:rsidR="000333F4" w:rsidRPr="005E6E53" w:rsidRDefault="00DA4E67" w:rsidP="005E6E53">
            <w:pPr>
              <w:shd w:val="clear" w:color="auto" w:fill="FFFFFF" w:themeFill="background1"/>
              <w:jc w:val="both"/>
            </w:pPr>
            <w:r w:rsidRPr="005E6E53">
              <w:rPr>
                <w:lang w:eastAsia="en-US"/>
              </w:rPr>
              <w:t>Генеральный директор</w:t>
            </w:r>
            <w:r w:rsidR="008116A8" w:rsidRPr="005E6E53">
              <w:rPr>
                <w:lang w:eastAsia="en-US"/>
              </w:rPr>
              <w:t xml:space="preserve"> </w:t>
            </w:r>
            <w:r w:rsidRPr="005E6E53">
              <w:rPr>
                <w:lang w:eastAsia="en-US"/>
              </w:rPr>
              <w:t xml:space="preserve">Общества с ограниченной ответственностью «Объединенные кондитеры - </w:t>
            </w:r>
            <w:proofErr w:type="spellStart"/>
            <w:r w:rsidRPr="005E6E53">
              <w:rPr>
                <w:lang w:eastAsia="en-US"/>
              </w:rPr>
              <w:t>Финанс</w:t>
            </w:r>
            <w:proofErr w:type="spellEnd"/>
            <w:r w:rsidRPr="005E6E53">
              <w:rPr>
                <w:lang w:eastAsia="en-US"/>
              </w:rPr>
              <w:t>»</w:t>
            </w:r>
          </w:p>
        </w:tc>
        <w:tc>
          <w:tcPr>
            <w:tcW w:w="142" w:type="dxa"/>
            <w:vAlign w:val="bottom"/>
          </w:tcPr>
          <w:p w:rsidR="000333F4" w:rsidRPr="005E6E53" w:rsidRDefault="000333F4" w:rsidP="005E6E53">
            <w:pPr>
              <w:shd w:val="clear" w:color="auto" w:fill="FFFFFF" w:themeFill="background1"/>
              <w:jc w:val="both"/>
            </w:pPr>
          </w:p>
        </w:tc>
        <w:tc>
          <w:tcPr>
            <w:tcW w:w="1843" w:type="dxa"/>
            <w:gridSpan w:val="2"/>
            <w:tcBorders>
              <w:bottom w:val="single" w:sz="4" w:space="0" w:color="auto"/>
            </w:tcBorders>
            <w:vAlign w:val="bottom"/>
          </w:tcPr>
          <w:p w:rsidR="000333F4" w:rsidRPr="005E6E53" w:rsidRDefault="000333F4" w:rsidP="005E6E53">
            <w:pPr>
              <w:shd w:val="clear" w:color="auto" w:fill="FFFFFF" w:themeFill="background1"/>
              <w:jc w:val="both"/>
            </w:pPr>
          </w:p>
        </w:tc>
        <w:tc>
          <w:tcPr>
            <w:tcW w:w="180" w:type="dxa"/>
            <w:vAlign w:val="bottom"/>
          </w:tcPr>
          <w:p w:rsidR="000333F4" w:rsidRPr="005E6E53" w:rsidRDefault="000333F4" w:rsidP="005E6E53">
            <w:pPr>
              <w:shd w:val="clear" w:color="auto" w:fill="FFFFFF" w:themeFill="background1"/>
              <w:jc w:val="both"/>
            </w:pPr>
          </w:p>
        </w:tc>
        <w:tc>
          <w:tcPr>
            <w:tcW w:w="1946" w:type="dxa"/>
            <w:tcBorders>
              <w:bottom w:val="single" w:sz="4" w:space="0" w:color="auto"/>
            </w:tcBorders>
            <w:vAlign w:val="bottom"/>
          </w:tcPr>
          <w:p w:rsidR="0093097B" w:rsidRPr="005E6E53" w:rsidRDefault="0093097B" w:rsidP="005E6E53">
            <w:pPr>
              <w:shd w:val="clear" w:color="auto" w:fill="FFFFFF" w:themeFill="background1"/>
              <w:jc w:val="center"/>
              <w:rPr>
                <w:rStyle w:val="Subst"/>
                <w:i w:val="0"/>
                <w:iCs/>
                <w:color w:val="000000"/>
              </w:rPr>
            </w:pPr>
          </w:p>
          <w:p w:rsidR="009B6F7F" w:rsidRPr="005E6E53" w:rsidRDefault="009B6F7F" w:rsidP="005E6E53">
            <w:pPr>
              <w:shd w:val="clear" w:color="auto" w:fill="FFFFFF" w:themeFill="background1"/>
              <w:jc w:val="center"/>
              <w:rPr>
                <w:rStyle w:val="Subst"/>
                <w:i w:val="0"/>
                <w:iCs/>
                <w:color w:val="000000"/>
              </w:rPr>
            </w:pPr>
          </w:p>
          <w:p w:rsidR="000333F4" w:rsidRPr="005E6E53" w:rsidRDefault="00DA4E67" w:rsidP="005E6E53">
            <w:pPr>
              <w:shd w:val="clear" w:color="auto" w:fill="FFFFFF" w:themeFill="background1"/>
              <w:jc w:val="center"/>
              <w:rPr>
                <w:b/>
              </w:rPr>
            </w:pPr>
            <w:r w:rsidRPr="005E6E53">
              <w:rPr>
                <w:rStyle w:val="Subst"/>
                <w:b w:val="0"/>
                <w:i w:val="0"/>
                <w:iCs/>
                <w:color w:val="000000"/>
              </w:rPr>
              <w:t>Шилов М.В.</w:t>
            </w:r>
          </w:p>
        </w:tc>
      </w:tr>
      <w:tr w:rsidR="000333F4" w:rsidRPr="005E6E53" w:rsidTr="002067D9">
        <w:tc>
          <w:tcPr>
            <w:tcW w:w="5812" w:type="dxa"/>
            <w:gridSpan w:val="7"/>
            <w:tcBorders>
              <w:top w:val="single" w:sz="4" w:space="0" w:color="auto"/>
            </w:tcBorders>
            <w:vAlign w:val="bottom"/>
          </w:tcPr>
          <w:p w:rsidR="000333F4" w:rsidRPr="005E6E53" w:rsidRDefault="000333F4" w:rsidP="005E6E53">
            <w:pPr>
              <w:shd w:val="clear" w:color="auto" w:fill="FFFFFF" w:themeFill="background1"/>
              <w:jc w:val="both"/>
            </w:pPr>
          </w:p>
        </w:tc>
        <w:tc>
          <w:tcPr>
            <w:tcW w:w="142" w:type="dxa"/>
            <w:vAlign w:val="bottom"/>
          </w:tcPr>
          <w:p w:rsidR="000333F4" w:rsidRPr="005E6E53" w:rsidRDefault="000333F4" w:rsidP="005E6E53">
            <w:pPr>
              <w:shd w:val="clear" w:color="auto" w:fill="FFFFFF" w:themeFill="background1"/>
              <w:jc w:val="both"/>
            </w:pPr>
          </w:p>
        </w:tc>
        <w:tc>
          <w:tcPr>
            <w:tcW w:w="1843" w:type="dxa"/>
            <w:gridSpan w:val="2"/>
            <w:tcBorders>
              <w:top w:val="single" w:sz="4" w:space="0" w:color="auto"/>
            </w:tcBorders>
            <w:vAlign w:val="bottom"/>
          </w:tcPr>
          <w:p w:rsidR="000333F4" w:rsidRPr="005E6E53" w:rsidRDefault="000333F4" w:rsidP="005E6E53">
            <w:pPr>
              <w:shd w:val="clear" w:color="auto" w:fill="FFFFFF" w:themeFill="background1"/>
              <w:jc w:val="center"/>
            </w:pPr>
            <w:r w:rsidRPr="005E6E53">
              <w:t>(подпись)</w:t>
            </w:r>
          </w:p>
        </w:tc>
        <w:tc>
          <w:tcPr>
            <w:tcW w:w="180" w:type="dxa"/>
            <w:vAlign w:val="bottom"/>
          </w:tcPr>
          <w:p w:rsidR="000333F4" w:rsidRPr="005E6E53" w:rsidRDefault="000333F4" w:rsidP="005E6E53">
            <w:pPr>
              <w:shd w:val="clear" w:color="auto" w:fill="FFFFFF" w:themeFill="background1"/>
              <w:jc w:val="both"/>
            </w:pPr>
          </w:p>
        </w:tc>
        <w:tc>
          <w:tcPr>
            <w:tcW w:w="1946" w:type="dxa"/>
            <w:tcBorders>
              <w:top w:val="single" w:sz="4" w:space="0" w:color="auto"/>
            </w:tcBorders>
            <w:vAlign w:val="bottom"/>
          </w:tcPr>
          <w:p w:rsidR="000333F4" w:rsidRPr="005E6E53" w:rsidRDefault="000333F4" w:rsidP="005E6E53">
            <w:pPr>
              <w:shd w:val="clear" w:color="auto" w:fill="FFFFFF" w:themeFill="background1"/>
              <w:jc w:val="both"/>
            </w:pPr>
          </w:p>
        </w:tc>
      </w:tr>
      <w:tr w:rsidR="000333F4" w:rsidRPr="005E6E53" w:rsidTr="005E6E53">
        <w:trPr>
          <w:gridAfter w:val="3"/>
          <w:wAfter w:w="3119" w:type="dxa"/>
        </w:trPr>
        <w:tc>
          <w:tcPr>
            <w:tcW w:w="720" w:type="dxa"/>
            <w:vAlign w:val="bottom"/>
          </w:tcPr>
          <w:p w:rsidR="009B6F7F" w:rsidRPr="005E6E53" w:rsidRDefault="009B6F7F" w:rsidP="005E6E53">
            <w:pPr>
              <w:shd w:val="clear" w:color="auto" w:fill="FFFFFF" w:themeFill="background1"/>
              <w:jc w:val="both"/>
            </w:pPr>
          </w:p>
          <w:p w:rsidR="000333F4" w:rsidRPr="005E6E53" w:rsidRDefault="000333F4" w:rsidP="005E6E53">
            <w:pPr>
              <w:shd w:val="clear" w:color="auto" w:fill="FFFFFF" w:themeFill="background1"/>
              <w:jc w:val="both"/>
            </w:pPr>
            <w:r w:rsidRPr="005E6E53">
              <w:t>Дата «</w:t>
            </w:r>
          </w:p>
        </w:tc>
        <w:tc>
          <w:tcPr>
            <w:tcW w:w="540" w:type="dxa"/>
            <w:tcBorders>
              <w:bottom w:val="single" w:sz="4" w:space="0" w:color="auto"/>
            </w:tcBorders>
            <w:shd w:val="clear" w:color="auto" w:fill="FFFFFF" w:themeFill="background1"/>
            <w:vAlign w:val="bottom"/>
          </w:tcPr>
          <w:p w:rsidR="000333F4" w:rsidRPr="005E6E53" w:rsidRDefault="00CB5EE6" w:rsidP="005E6E53">
            <w:pPr>
              <w:shd w:val="clear" w:color="auto" w:fill="FFFFFF" w:themeFill="background1"/>
              <w:jc w:val="both"/>
              <w:rPr>
                <w:lang w:val="en-US"/>
              </w:rPr>
            </w:pPr>
            <w:r>
              <w:rPr>
                <w:lang w:val="en-US"/>
              </w:rPr>
              <w:t>18</w:t>
            </w:r>
          </w:p>
        </w:tc>
        <w:tc>
          <w:tcPr>
            <w:tcW w:w="180" w:type="dxa"/>
            <w:shd w:val="clear" w:color="auto" w:fill="FFFFFF" w:themeFill="background1"/>
            <w:vAlign w:val="bottom"/>
          </w:tcPr>
          <w:p w:rsidR="000333F4" w:rsidRPr="005E6E53" w:rsidRDefault="000333F4" w:rsidP="005E6E53">
            <w:pPr>
              <w:shd w:val="clear" w:color="auto" w:fill="FFFFFF" w:themeFill="background1"/>
              <w:jc w:val="both"/>
            </w:pPr>
            <w:r w:rsidRPr="005E6E53">
              <w:t>»</w:t>
            </w:r>
          </w:p>
        </w:tc>
        <w:tc>
          <w:tcPr>
            <w:tcW w:w="1537" w:type="dxa"/>
            <w:tcBorders>
              <w:bottom w:val="single" w:sz="4" w:space="0" w:color="auto"/>
            </w:tcBorders>
            <w:shd w:val="clear" w:color="auto" w:fill="FFFFFF" w:themeFill="background1"/>
            <w:vAlign w:val="bottom"/>
          </w:tcPr>
          <w:p w:rsidR="000333F4" w:rsidRPr="005E6E53" w:rsidRDefault="0063056E" w:rsidP="005E6E53">
            <w:pPr>
              <w:shd w:val="clear" w:color="auto" w:fill="FFFFFF" w:themeFill="background1"/>
              <w:jc w:val="both"/>
            </w:pPr>
            <w:r>
              <w:t>марта</w:t>
            </w:r>
          </w:p>
        </w:tc>
        <w:tc>
          <w:tcPr>
            <w:tcW w:w="425" w:type="dxa"/>
            <w:vAlign w:val="bottom"/>
          </w:tcPr>
          <w:p w:rsidR="000333F4" w:rsidRPr="005E6E53" w:rsidRDefault="000333F4" w:rsidP="005E6E53">
            <w:pPr>
              <w:shd w:val="clear" w:color="auto" w:fill="FFFFFF" w:themeFill="background1"/>
              <w:jc w:val="both"/>
            </w:pPr>
            <w:r w:rsidRPr="005E6E53">
              <w:t>20</w:t>
            </w:r>
          </w:p>
        </w:tc>
        <w:tc>
          <w:tcPr>
            <w:tcW w:w="426" w:type="dxa"/>
            <w:tcBorders>
              <w:bottom w:val="single" w:sz="4" w:space="0" w:color="auto"/>
            </w:tcBorders>
            <w:shd w:val="clear" w:color="auto" w:fill="auto"/>
            <w:vAlign w:val="bottom"/>
          </w:tcPr>
          <w:p w:rsidR="000333F4" w:rsidRPr="005E6E53" w:rsidRDefault="009B6F7F" w:rsidP="005E6E53">
            <w:pPr>
              <w:shd w:val="clear" w:color="auto" w:fill="FFFFFF" w:themeFill="background1"/>
              <w:jc w:val="center"/>
            </w:pPr>
            <w:r w:rsidRPr="005E6E53">
              <w:t>1</w:t>
            </w:r>
            <w:r w:rsidR="008116A8" w:rsidRPr="005E6E53">
              <w:t>5</w:t>
            </w:r>
          </w:p>
        </w:tc>
        <w:tc>
          <w:tcPr>
            <w:tcW w:w="2976" w:type="dxa"/>
            <w:gridSpan w:val="3"/>
            <w:vAlign w:val="bottom"/>
          </w:tcPr>
          <w:p w:rsidR="000333F4" w:rsidRPr="005E6E53" w:rsidRDefault="000333F4" w:rsidP="005E6E53">
            <w:pPr>
              <w:shd w:val="clear" w:color="auto" w:fill="FFFFFF" w:themeFill="background1"/>
              <w:tabs>
                <w:tab w:val="left" w:pos="2098"/>
              </w:tabs>
              <w:ind w:left="57"/>
              <w:jc w:val="both"/>
            </w:pPr>
            <w:r w:rsidRPr="005E6E53">
              <w:t>г.</w:t>
            </w:r>
            <w:r w:rsidRPr="005E6E53">
              <w:tab/>
              <w:t>М.П.</w:t>
            </w:r>
            <w:r w:rsidR="00570CCD" w:rsidRPr="005E6E53">
              <w:t xml:space="preserve"> </w:t>
            </w:r>
          </w:p>
        </w:tc>
      </w:tr>
    </w:tbl>
    <w:p w:rsidR="009B6F7F" w:rsidRPr="005E6E53" w:rsidRDefault="009B6F7F" w:rsidP="005E6E53">
      <w:pPr>
        <w:pStyle w:val="1"/>
        <w:shd w:val="clear" w:color="auto" w:fill="FFFFFF" w:themeFill="background1"/>
        <w:spacing w:before="0" w:after="0"/>
        <w:jc w:val="both"/>
        <w:rPr>
          <w:rFonts w:ascii="Times New Roman" w:hAnsi="Times New Roman" w:cs="Times New Roman"/>
          <w:b w:val="0"/>
          <w:sz w:val="20"/>
          <w:szCs w:val="20"/>
        </w:rPr>
      </w:pPr>
    </w:p>
    <w:p w:rsidR="002067D9" w:rsidRPr="005E6E53" w:rsidRDefault="002067D9" w:rsidP="005E6E53">
      <w:pPr>
        <w:shd w:val="clear" w:color="auto" w:fill="FFFFFF" w:themeFill="background1"/>
        <w:jc w:val="both"/>
        <w:rPr>
          <w:rFonts w:cs="Courier New"/>
          <w:b/>
          <w:lang w:eastAsia="en-US"/>
        </w:rPr>
      </w:pPr>
    </w:p>
    <w:p w:rsidR="008116A8" w:rsidRPr="005E6E53" w:rsidRDefault="008116A8" w:rsidP="005E6E53">
      <w:pPr>
        <w:shd w:val="clear" w:color="auto" w:fill="FFFFFF" w:themeFill="background1"/>
        <w:jc w:val="both"/>
        <w:rPr>
          <w:rFonts w:cs="Courier New"/>
          <w:b/>
          <w:i/>
          <w:lang w:eastAsia="en-US"/>
        </w:rPr>
      </w:pPr>
      <w:r w:rsidRPr="005E6E53">
        <w:rPr>
          <w:rFonts w:cs="Courier New"/>
          <w:b/>
          <w:lang w:eastAsia="en-US"/>
        </w:rPr>
        <w:t xml:space="preserve">Исполнение обязательств по Биржевым облигациям настоящего выпуска обеспечивается поручительством в соответствии с условиями, установленными в решении о выпуске биржевых облигаций и в проспекте </w:t>
      </w:r>
      <w:r w:rsidRPr="005E6E53">
        <w:rPr>
          <w:rFonts w:cs="Courier New"/>
          <w:b/>
          <w:i/>
          <w:lang w:eastAsia="en-US"/>
        </w:rPr>
        <w:t xml:space="preserve"> </w:t>
      </w:r>
      <w:r w:rsidR="0049511D" w:rsidRPr="003A185B">
        <w:rPr>
          <w:rFonts w:cs="Courier New"/>
          <w:b/>
          <w:lang w:eastAsia="en-US"/>
        </w:rPr>
        <w:t>ценных бумаг</w:t>
      </w:r>
    </w:p>
    <w:p w:rsidR="008116A8" w:rsidRPr="005E6E53" w:rsidRDefault="008116A8" w:rsidP="005E6E53">
      <w:pPr>
        <w:shd w:val="clear" w:color="auto" w:fill="FFFFFF" w:themeFill="background1"/>
      </w:pPr>
    </w:p>
    <w:p w:rsidR="008116A8" w:rsidRPr="005E6E53" w:rsidRDefault="008116A8" w:rsidP="005E6E53">
      <w:pPr>
        <w:shd w:val="clear" w:color="auto" w:fill="FFFFFF" w:themeFill="background1"/>
      </w:pPr>
      <w:r w:rsidRPr="005E6E53">
        <w:t>Открытое акционерное общество «Холдинговая компания «Объединенные кондитеры»</w:t>
      </w:r>
    </w:p>
    <w:p w:rsidR="008116A8" w:rsidRPr="005E6E53" w:rsidRDefault="008116A8" w:rsidP="005E6E53">
      <w:pPr>
        <w:shd w:val="clear" w:color="auto" w:fill="FFFFFF" w:themeFill="background1"/>
      </w:pPr>
    </w:p>
    <w:tbl>
      <w:tblPr>
        <w:tblpPr w:leftFromText="180" w:rightFromText="180" w:vertAnchor="text" w:tblpY="1"/>
        <w:tblOverlap w:val="never"/>
        <w:tblW w:w="9923" w:type="dxa"/>
        <w:tblInd w:w="28" w:type="dxa"/>
        <w:tblLayout w:type="fixed"/>
        <w:tblCellMar>
          <w:left w:w="28" w:type="dxa"/>
          <w:right w:w="28" w:type="dxa"/>
        </w:tblCellMar>
        <w:tblLook w:val="0000"/>
      </w:tblPr>
      <w:tblGrid>
        <w:gridCol w:w="720"/>
        <w:gridCol w:w="540"/>
        <w:gridCol w:w="180"/>
        <w:gridCol w:w="1537"/>
        <w:gridCol w:w="425"/>
        <w:gridCol w:w="284"/>
        <w:gridCol w:w="2126"/>
        <w:gridCol w:w="180"/>
        <w:gridCol w:w="619"/>
        <w:gridCol w:w="1181"/>
        <w:gridCol w:w="180"/>
        <w:gridCol w:w="1951"/>
      </w:tblGrid>
      <w:tr w:rsidR="008116A8" w:rsidRPr="005E6E53" w:rsidTr="00F418C2">
        <w:tc>
          <w:tcPr>
            <w:tcW w:w="5812" w:type="dxa"/>
            <w:gridSpan w:val="7"/>
            <w:tcBorders>
              <w:top w:val="nil"/>
              <w:left w:val="nil"/>
              <w:bottom w:val="single" w:sz="4" w:space="0" w:color="auto"/>
              <w:right w:val="nil"/>
            </w:tcBorders>
            <w:vAlign w:val="bottom"/>
          </w:tcPr>
          <w:p w:rsidR="008116A8" w:rsidRPr="005E6E53" w:rsidRDefault="008116A8" w:rsidP="007474B7">
            <w:pPr>
              <w:shd w:val="clear" w:color="auto" w:fill="FFFFFF" w:themeFill="background1"/>
              <w:jc w:val="both"/>
            </w:pPr>
            <w:r w:rsidRPr="005E6E53">
              <w:t xml:space="preserve">Заместитель Генерального директора Открытого акционерного общества «Холдинговая компания «Объединенные кондитеры», действующий на основании доверенности от </w:t>
            </w:r>
            <w:r w:rsidR="007474B7">
              <w:t>23.01.2015</w:t>
            </w:r>
            <w:r w:rsidRPr="005E6E53">
              <w:t xml:space="preserve"> г. № </w:t>
            </w:r>
            <w:r w:rsidR="00F418C2">
              <w:t>б/</w:t>
            </w:r>
            <w:proofErr w:type="spellStart"/>
            <w:r w:rsidR="00F418C2">
              <w:t>н</w:t>
            </w:r>
            <w:proofErr w:type="spellEnd"/>
          </w:p>
        </w:tc>
        <w:tc>
          <w:tcPr>
            <w:tcW w:w="180" w:type="dxa"/>
            <w:tcBorders>
              <w:top w:val="nil"/>
              <w:left w:val="nil"/>
              <w:bottom w:val="nil"/>
              <w:right w:val="nil"/>
            </w:tcBorders>
            <w:vAlign w:val="bottom"/>
          </w:tcPr>
          <w:p w:rsidR="008116A8" w:rsidRPr="005E6E53" w:rsidRDefault="008116A8" w:rsidP="005E6E53">
            <w:pPr>
              <w:shd w:val="clear" w:color="auto" w:fill="FFFFFF" w:themeFill="background1"/>
              <w:jc w:val="both"/>
            </w:pPr>
          </w:p>
        </w:tc>
        <w:tc>
          <w:tcPr>
            <w:tcW w:w="1800" w:type="dxa"/>
            <w:gridSpan w:val="2"/>
            <w:tcBorders>
              <w:top w:val="nil"/>
              <w:left w:val="nil"/>
              <w:bottom w:val="single" w:sz="4" w:space="0" w:color="auto"/>
              <w:right w:val="nil"/>
            </w:tcBorders>
            <w:vAlign w:val="bottom"/>
          </w:tcPr>
          <w:p w:rsidR="008116A8" w:rsidRPr="005E6E53" w:rsidRDefault="008116A8" w:rsidP="005E6E53">
            <w:pPr>
              <w:shd w:val="clear" w:color="auto" w:fill="FFFFFF" w:themeFill="background1"/>
              <w:jc w:val="both"/>
            </w:pPr>
          </w:p>
        </w:tc>
        <w:tc>
          <w:tcPr>
            <w:tcW w:w="180" w:type="dxa"/>
            <w:tcBorders>
              <w:top w:val="nil"/>
              <w:left w:val="nil"/>
              <w:bottom w:val="nil"/>
              <w:right w:val="nil"/>
            </w:tcBorders>
            <w:vAlign w:val="bottom"/>
          </w:tcPr>
          <w:p w:rsidR="008116A8" w:rsidRPr="005E6E53" w:rsidRDefault="008116A8" w:rsidP="005E6E53">
            <w:pPr>
              <w:shd w:val="clear" w:color="auto" w:fill="FFFFFF" w:themeFill="background1"/>
              <w:jc w:val="both"/>
            </w:pPr>
          </w:p>
        </w:tc>
        <w:tc>
          <w:tcPr>
            <w:tcW w:w="1951" w:type="dxa"/>
            <w:tcBorders>
              <w:top w:val="nil"/>
              <w:left w:val="nil"/>
              <w:bottom w:val="single" w:sz="4" w:space="0" w:color="auto"/>
              <w:right w:val="nil"/>
            </w:tcBorders>
            <w:vAlign w:val="bottom"/>
          </w:tcPr>
          <w:p w:rsidR="008116A8" w:rsidRPr="005E6E53" w:rsidRDefault="008116A8" w:rsidP="005E6E53">
            <w:pPr>
              <w:shd w:val="clear" w:color="auto" w:fill="FFFFFF" w:themeFill="background1"/>
              <w:jc w:val="center"/>
              <w:rPr>
                <w:rStyle w:val="Subst"/>
                <w:b w:val="0"/>
                <w:i w:val="0"/>
                <w:iCs/>
                <w:color w:val="000000"/>
              </w:rPr>
            </w:pPr>
          </w:p>
          <w:p w:rsidR="008116A8" w:rsidRPr="005E6E53" w:rsidRDefault="008116A8" w:rsidP="005E6E53">
            <w:pPr>
              <w:shd w:val="clear" w:color="auto" w:fill="FFFFFF" w:themeFill="background1"/>
              <w:jc w:val="center"/>
              <w:rPr>
                <w:rStyle w:val="Subst"/>
                <w:b w:val="0"/>
                <w:i w:val="0"/>
                <w:iCs/>
                <w:color w:val="000000"/>
              </w:rPr>
            </w:pPr>
          </w:p>
          <w:p w:rsidR="008116A8" w:rsidRPr="005E6E53" w:rsidRDefault="008116A8" w:rsidP="005E6E53">
            <w:pPr>
              <w:shd w:val="clear" w:color="auto" w:fill="FFFFFF" w:themeFill="background1"/>
              <w:jc w:val="center"/>
              <w:rPr>
                <w:rStyle w:val="Subst"/>
                <w:b w:val="0"/>
                <w:i w:val="0"/>
                <w:iCs/>
                <w:color w:val="000000"/>
              </w:rPr>
            </w:pPr>
          </w:p>
          <w:p w:rsidR="008116A8" w:rsidRPr="005E6E53" w:rsidRDefault="008116A8" w:rsidP="005E6E53">
            <w:pPr>
              <w:shd w:val="clear" w:color="auto" w:fill="FFFFFF" w:themeFill="background1"/>
              <w:jc w:val="center"/>
              <w:rPr>
                <w:b/>
              </w:rPr>
            </w:pPr>
            <w:r w:rsidRPr="005E6E53">
              <w:rPr>
                <w:rStyle w:val="Subst"/>
                <w:b w:val="0"/>
                <w:i w:val="0"/>
                <w:iCs/>
                <w:color w:val="000000"/>
              </w:rPr>
              <w:t>А.А. Харин</w:t>
            </w:r>
          </w:p>
        </w:tc>
      </w:tr>
      <w:tr w:rsidR="008116A8" w:rsidRPr="005E6E53" w:rsidTr="00F418C2">
        <w:tc>
          <w:tcPr>
            <w:tcW w:w="5812" w:type="dxa"/>
            <w:gridSpan w:val="7"/>
            <w:tcBorders>
              <w:top w:val="nil"/>
              <w:left w:val="nil"/>
              <w:bottom w:val="nil"/>
              <w:right w:val="nil"/>
            </w:tcBorders>
            <w:vAlign w:val="bottom"/>
          </w:tcPr>
          <w:p w:rsidR="008116A8" w:rsidRPr="005E6E53" w:rsidRDefault="008116A8" w:rsidP="005E6E53">
            <w:pPr>
              <w:shd w:val="clear" w:color="auto" w:fill="FFFFFF" w:themeFill="background1"/>
              <w:jc w:val="both"/>
            </w:pPr>
          </w:p>
        </w:tc>
        <w:tc>
          <w:tcPr>
            <w:tcW w:w="180" w:type="dxa"/>
            <w:tcBorders>
              <w:top w:val="nil"/>
              <w:left w:val="nil"/>
              <w:bottom w:val="nil"/>
              <w:right w:val="nil"/>
            </w:tcBorders>
            <w:vAlign w:val="bottom"/>
          </w:tcPr>
          <w:p w:rsidR="008116A8" w:rsidRPr="005E6E53" w:rsidRDefault="008116A8" w:rsidP="005E6E53">
            <w:pPr>
              <w:shd w:val="clear" w:color="auto" w:fill="FFFFFF" w:themeFill="background1"/>
              <w:jc w:val="both"/>
            </w:pPr>
          </w:p>
        </w:tc>
        <w:tc>
          <w:tcPr>
            <w:tcW w:w="1800" w:type="dxa"/>
            <w:gridSpan w:val="2"/>
            <w:tcBorders>
              <w:top w:val="nil"/>
              <w:left w:val="nil"/>
              <w:bottom w:val="nil"/>
              <w:right w:val="nil"/>
            </w:tcBorders>
            <w:vAlign w:val="bottom"/>
          </w:tcPr>
          <w:p w:rsidR="008116A8" w:rsidRPr="005E6E53" w:rsidRDefault="008116A8" w:rsidP="005E6E53">
            <w:pPr>
              <w:shd w:val="clear" w:color="auto" w:fill="FFFFFF" w:themeFill="background1"/>
              <w:jc w:val="center"/>
            </w:pPr>
            <w:r w:rsidRPr="005E6E53">
              <w:t>(подпись)</w:t>
            </w:r>
          </w:p>
        </w:tc>
        <w:tc>
          <w:tcPr>
            <w:tcW w:w="180" w:type="dxa"/>
            <w:tcBorders>
              <w:top w:val="nil"/>
              <w:left w:val="nil"/>
              <w:bottom w:val="nil"/>
              <w:right w:val="nil"/>
            </w:tcBorders>
            <w:vAlign w:val="bottom"/>
          </w:tcPr>
          <w:p w:rsidR="008116A8" w:rsidRPr="005E6E53" w:rsidRDefault="008116A8" w:rsidP="005E6E53">
            <w:pPr>
              <w:shd w:val="clear" w:color="auto" w:fill="FFFFFF" w:themeFill="background1"/>
              <w:jc w:val="both"/>
            </w:pPr>
          </w:p>
        </w:tc>
        <w:tc>
          <w:tcPr>
            <w:tcW w:w="1951" w:type="dxa"/>
            <w:tcBorders>
              <w:top w:val="nil"/>
              <w:left w:val="nil"/>
              <w:bottom w:val="nil"/>
              <w:right w:val="nil"/>
            </w:tcBorders>
            <w:vAlign w:val="bottom"/>
          </w:tcPr>
          <w:p w:rsidR="008116A8" w:rsidRPr="005E6E53" w:rsidRDefault="008116A8" w:rsidP="005E6E53">
            <w:pPr>
              <w:shd w:val="clear" w:color="auto" w:fill="FFFFFF" w:themeFill="background1"/>
              <w:jc w:val="both"/>
            </w:pPr>
          </w:p>
        </w:tc>
      </w:tr>
      <w:tr w:rsidR="008116A8" w:rsidRPr="005E6E53" w:rsidTr="005E6E53">
        <w:trPr>
          <w:gridAfter w:val="3"/>
          <w:wAfter w:w="3312" w:type="dxa"/>
        </w:trPr>
        <w:tc>
          <w:tcPr>
            <w:tcW w:w="720" w:type="dxa"/>
            <w:tcBorders>
              <w:top w:val="nil"/>
              <w:left w:val="nil"/>
              <w:bottom w:val="nil"/>
              <w:right w:val="nil"/>
            </w:tcBorders>
            <w:vAlign w:val="bottom"/>
          </w:tcPr>
          <w:p w:rsidR="008116A8" w:rsidRPr="005E6E53" w:rsidRDefault="008116A8" w:rsidP="005E6E53">
            <w:pPr>
              <w:shd w:val="clear" w:color="auto" w:fill="FFFFFF" w:themeFill="background1"/>
              <w:jc w:val="both"/>
            </w:pPr>
          </w:p>
          <w:p w:rsidR="008116A8" w:rsidRPr="005E6E53" w:rsidRDefault="008116A8" w:rsidP="005E6E53">
            <w:pPr>
              <w:shd w:val="clear" w:color="auto" w:fill="FFFFFF" w:themeFill="background1"/>
              <w:jc w:val="both"/>
            </w:pPr>
            <w:r w:rsidRPr="005E6E53">
              <w:t xml:space="preserve">Дата </w:t>
            </w:r>
          </w:p>
        </w:tc>
        <w:tc>
          <w:tcPr>
            <w:tcW w:w="540" w:type="dxa"/>
            <w:tcBorders>
              <w:top w:val="nil"/>
              <w:left w:val="nil"/>
              <w:bottom w:val="single" w:sz="4" w:space="0" w:color="auto"/>
              <w:right w:val="nil"/>
            </w:tcBorders>
            <w:shd w:val="clear" w:color="auto" w:fill="FFFFFF" w:themeFill="background1"/>
            <w:vAlign w:val="bottom"/>
          </w:tcPr>
          <w:p w:rsidR="008116A8" w:rsidRPr="005E6E53" w:rsidRDefault="005E6E53" w:rsidP="00CB5EE6">
            <w:pPr>
              <w:shd w:val="clear" w:color="auto" w:fill="FFFFFF" w:themeFill="background1"/>
              <w:jc w:val="both"/>
            </w:pPr>
            <w:r>
              <w:t>«</w:t>
            </w:r>
            <w:r w:rsidR="00CB5EE6">
              <w:rPr>
                <w:lang w:val="en-US"/>
              </w:rPr>
              <w:t>18</w:t>
            </w:r>
            <w:r w:rsidR="001A36EB">
              <w:t xml:space="preserve"> </w:t>
            </w:r>
            <w:r w:rsidR="008116A8" w:rsidRPr="005E6E53">
              <w:t>»</w:t>
            </w:r>
          </w:p>
        </w:tc>
        <w:tc>
          <w:tcPr>
            <w:tcW w:w="180" w:type="dxa"/>
            <w:tcBorders>
              <w:top w:val="nil"/>
              <w:left w:val="nil"/>
              <w:bottom w:val="nil"/>
              <w:right w:val="nil"/>
            </w:tcBorders>
            <w:shd w:val="clear" w:color="auto" w:fill="auto"/>
            <w:vAlign w:val="bottom"/>
          </w:tcPr>
          <w:p w:rsidR="008116A8" w:rsidRPr="005E6E53" w:rsidRDefault="008116A8" w:rsidP="005E6E53">
            <w:pPr>
              <w:shd w:val="clear" w:color="auto" w:fill="FFFFFF" w:themeFill="background1"/>
              <w:jc w:val="both"/>
            </w:pPr>
          </w:p>
        </w:tc>
        <w:tc>
          <w:tcPr>
            <w:tcW w:w="1537" w:type="dxa"/>
            <w:tcBorders>
              <w:top w:val="nil"/>
              <w:left w:val="nil"/>
              <w:bottom w:val="single" w:sz="4" w:space="0" w:color="auto"/>
              <w:right w:val="nil"/>
            </w:tcBorders>
            <w:shd w:val="clear" w:color="auto" w:fill="auto"/>
            <w:vAlign w:val="bottom"/>
          </w:tcPr>
          <w:p w:rsidR="008116A8" w:rsidRPr="005E6E53" w:rsidRDefault="0063056E" w:rsidP="005E6E53">
            <w:pPr>
              <w:shd w:val="clear" w:color="auto" w:fill="FFFFFF" w:themeFill="background1"/>
              <w:jc w:val="center"/>
            </w:pPr>
            <w:bookmarkStart w:id="0" w:name="_GoBack"/>
            <w:bookmarkEnd w:id="0"/>
            <w:r>
              <w:t>марта</w:t>
            </w:r>
          </w:p>
        </w:tc>
        <w:tc>
          <w:tcPr>
            <w:tcW w:w="425" w:type="dxa"/>
            <w:tcBorders>
              <w:top w:val="nil"/>
              <w:left w:val="nil"/>
              <w:bottom w:val="nil"/>
              <w:right w:val="nil"/>
            </w:tcBorders>
            <w:vAlign w:val="bottom"/>
          </w:tcPr>
          <w:p w:rsidR="008116A8" w:rsidRPr="005E6E53" w:rsidRDefault="008116A8" w:rsidP="005E6E53">
            <w:pPr>
              <w:shd w:val="clear" w:color="auto" w:fill="FFFFFF" w:themeFill="background1"/>
              <w:jc w:val="both"/>
            </w:pPr>
            <w:r w:rsidRPr="005E6E53">
              <w:t>20</w:t>
            </w:r>
          </w:p>
        </w:tc>
        <w:tc>
          <w:tcPr>
            <w:tcW w:w="284" w:type="dxa"/>
            <w:tcBorders>
              <w:top w:val="nil"/>
              <w:left w:val="nil"/>
              <w:bottom w:val="single" w:sz="4" w:space="0" w:color="auto"/>
              <w:right w:val="nil"/>
            </w:tcBorders>
            <w:shd w:val="clear" w:color="auto" w:fill="auto"/>
            <w:vAlign w:val="bottom"/>
          </w:tcPr>
          <w:p w:rsidR="008116A8" w:rsidRPr="005E6E53" w:rsidRDefault="008116A8" w:rsidP="005E6E53">
            <w:pPr>
              <w:shd w:val="clear" w:color="auto" w:fill="FFFFFF" w:themeFill="background1"/>
              <w:jc w:val="both"/>
            </w:pPr>
            <w:r w:rsidRPr="005E6E53">
              <w:t>15</w:t>
            </w:r>
          </w:p>
        </w:tc>
        <w:tc>
          <w:tcPr>
            <w:tcW w:w="2925" w:type="dxa"/>
            <w:gridSpan w:val="3"/>
            <w:tcBorders>
              <w:top w:val="nil"/>
              <w:left w:val="nil"/>
              <w:bottom w:val="nil"/>
              <w:right w:val="nil"/>
            </w:tcBorders>
            <w:vAlign w:val="bottom"/>
          </w:tcPr>
          <w:p w:rsidR="008116A8" w:rsidRPr="005E6E53" w:rsidRDefault="008116A8" w:rsidP="005E6E53">
            <w:pPr>
              <w:shd w:val="clear" w:color="auto" w:fill="FFFFFF" w:themeFill="background1"/>
              <w:tabs>
                <w:tab w:val="left" w:pos="2098"/>
              </w:tabs>
              <w:ind w:left="57"/>
              <w:jc w:val="both"/>
            </w:pPr>
            <w:r w:rsidRPr="005E6E53">
              <w:t>г.</w:t>
            </w:r>
            <w:r w:rsidRPr="005E6E53">
              <w:tab/>
              <w:t xml:space="preserve">М.П. </w:t>
            </w:r>
          </w:p>
        </w:tc>
      </w:tr>
    </w:tbl>
    <w:p w:rsidR="002067D9" w:rsidRPr="005E6E53" w:rsidRDefault="002067D9" w:rsidP="005E6E53">
      <w:pPr>
        <w:shd w:val="clear" w:color="auto" w:fill="FFFFFF" w:themeFill="background1"/>
      </w:pPr>
    </w:p>
    <w:p w:rsidR="008116A8" w:rsidRPr="005E6E53" w:rsidRDefault="002067D9" w:rsidP="005E6E53">
      <w:r w:rsidRPr="005E6E53">
        <w:br w:type="page"/>
      </w:r>
    </w:p>
    <w:p w:rsidR="00570CCD" w:rsidRPr="005E6E53" w:rsidRDefault="00D34F45" w:rsidP="005E6E53">
      <w:pPr>
        <w:pStyle w:val="1"/>
        <w:spacing w:before="0" w:after="0"/>
        <w:jc w:val="both"/>
        <w:rPr>
          <w:rFonts w:ascii="Times New Roman" w:hAnsi="Times New Roman" w:cs="Times New Roman"/>
          <w:kern w:val="0"/>
          <w:sz w:val="22"/>
          <w:szCs w:val="22"/>
        </w:rPr>
      </w:pPr>
      <w:r w:rsidRPr="005E6E53">
        <w:rPr>
          <w:rFonts w:ascii="Times New Roman" w:hAnsi="Times New Roman" w:cs="Times New Roman"/>
          <w:kern w:val="0"/>
          <w:sz w:val="22"/>
          <w:szCs w:val="22"/>
        </w:rPr>
        <w:t>1</w:t>
      </w:r>
      <w:r w:rsidR="00570CCD" w:rsidRPr="005E6E53">
        <w:rPr>
          <w:rFonts w:ascii="Times New Roman" w:hAnsi="Times New Roman" w:cs="Times New Roman"/>
          <w:kern w:val="0"/>
          <w:sz w:val="22"/>
          <w:szCs w:val="22"/>
        </w:rPr>
        <w:t xml:space="preserve">. Изменения вносятся в текст Решения о выпуске ценных бумаг: </w:t>
      </w:r>
    </w:p>
    <w:p w:rsidR="00570CCD" w:rsidRPr="005E6E53" w:rsidRDefault="00570CCD" w:rsidP="005E6E53">
      <w:pPr>
        <w:jc w:val="both"/>
      </w:pPr>
    </w:p>
    <w:p w:rsidR="00570CCD" w:rsidRPr="005E6E53" w:rsidRDefault="0030178A" w:rsidP="005E6E53">
      <w:pPr>
        <w:adjustRightInd w:val="0"/>
        <w:jc w:val="both"/>
        <w:rPr>
          <w:b/>
          <w:sz w:val="22"/>
          <w:szCs w:val="22"/>
        </w:rPr>
      </w:pPr>
      <w:r w:rsidRPr="005E6E53">
        <w:rPr>
          <w:b/>
          <w:sz w:val="22"/>
          <w:szCs w:val="22"/>
        </w:rPr>
        <w:t>В связи со вступлением в силу 01.01.2014 пункта 6 статьи 3 Федерального закона от 21.11.2011 N 327-ФЗ «О внесении изменений в отдельные законодательные акты Российской Федерации», в связи с принятием Федерального закона «Об организованных торгах», статьи 11- 13 Федерального закона от 22.04.1996 N 39-ФЗ «О рынке ценных бумаг» утратили силу и исключено понятие «фондовая биржа», з</w:t>
      </w:r>
      <w:r w:rsidR="00570CCD" w:rsidRPr="005E6E53">
        <w:rPr>
          <w:b/>
          <w:sz w:val="22"/>
          <w:szCs w:val="22"/>
        </w:rPr>
        <w:t xml:space="preserve">аменить по всему тексту Решения о выпуске ценных бумаг </w:t>
      </w:r>
      <w:r w:rsidR="00FC6052" w:rsidRPr="005E6E53">
        <w:rPr>
          <w:b/>
          <w:sz w:val="22"/>
          <w:szCs w:val="22"/>
        </w:rPr>
        <w:t>словосочетания «фондовая биржа», «фондовой бирже», «фондовой биржи», «фондовых бирж», «фондовой биржей»</w:t>
      </w:r>
      <w:r w:rsidR="00570CCD" w:rsidRPr="005E6E53">
        <w:rPr>
          <w:b/>
          <w:sz w:val="22"/>
          <w:szCs w:val="22"/>
        </w:rPr>
        <w:t xml:space="preserve"> </w:t>
      </w:r>
      <w:r w:rsidR="00FC6052" w:rsidRPr="005E6E53">
        <w:rPr>
          <w:b/>
          <w:sz w:val="22"/>
          <w:szCs w:val="22"/>
        </w:rPr>
        <w:t>на</w:t>
      </w:r>
      <w:r w:rsidRPr="005E6E53">
        <w:rPr>
          <w:b/>
          <w:sz w:val="22"/>
          <w:szCs w:val="22"/>
        </w:rPr>
        <w:t xml:space="preserve"> «биржа», «бирже», «биржи», «бирж», «биржей».</w:t>
      </w:r>
    </w:p>
    <w:p w:rsidR="00D937BD" w:rsidRPr="005E6E53" w:rsidRDefault="00D937BD" w:rsidP="005E6E53">
      <w:pPr>
        <w:adjustRightInd w:val="0"/>
        <w:jc w:val="both"/>
        <w:rPr>
          <w:b/>
          <w:sz w:val="22"/>
          <w:szCs w:val="22"/>
        </w:rPr>
      </w:pPr>
    </w:p>
    <w:p w:rsidR="00CF7A60" w:rsidRPr="005E6E53" w:rsidRDefault="0030178A"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2</w:t>
      </w:r>
      <w:r w:rsidR="00CF7A60" w:rsidRPr="005E6E53">
        <w:rPr>
          <w:rFonts w:ascii="Times New Roman" w:hAnsi="Times New Roman" w:cs="Times New Roman"/>
          <w:sz w:val="24"/>
          <w:szCs w:val="24"/>
        </w:rPr>
        <w:t xml:space="preserve">. Изменения вносятся в пункт </w:t>
      </w:r>
      <w:r w:rsidR="009B6F7F" w:rsidRPr="005E6E53">
        <w:rPr>
          <w:rFonts w:ascii="Times New Roman" w:hAnsi="Times New Roman" w:cs="Times New Roman"/>
          <w:sz w:val="24"/>
          <w:szCs w:val="24"/>
        </w:rPr>
        <w:t>3.</w:t>
      </w:r>
      <w:r w:rsidR="00CF7A60" w:rsidRPr="005E6E53">
        <w:rPr>
          <w:rFonts w:ascii="Times New Roman" w:hAnsi="Times New Roman" w:cs="Times New Roman"/>
          <w:sz w:val="24"/>
          <w:szCs w:val="24"/>
        </w:rPr>
        <w:t xml:space="preserve"> </w:t>
      </w:r>
      <w:r w:rsidR="007C77B4" w:rsidRPr="005E6E53">
        <w:rPr>
          <w:rFonts w:ascii="Times New Roman" w:hAnsi="Times New Roman" w:cs="Times New Roman"/>
          <w:sz w:val="24"/>
          <w:szCs w:val="24"/>
        </w:rPr>
        <w:t>Решения о выпуске ценных бумаг</w:t>
      </w:r>
      <w:r w:rsidR="00CF7A60" w:rsidRPr="005E6E53">
        <w:rPr>
          <w:rFonts w:ascii="Times New Roman" w:hAnsi="Times New Roman" w:cs="Times New Roman"/>
          <w:sz w:val="24"/>
          <w:szCs w:val="24"/>
        </w:rPr>
        <w:t>:</w:t>
      </w:r>
    </w:p>
    <w:p w:rsidR="00CF7A60" w:rsidRPr="005E6E53" w:rsidRDefault="00CF7A60" w:rsidP="005E6E53">
      <w:pPr>
        <w:pStyle w:val="Default"/>
        <w:jc w:val="both"/>
        <w:rPr>
          <w:b/>
          <w:bCs/>
          <w:sz w:val="20"/>
          <w:szCs w:val="20"/>
        </w:rPr>
      </w:pPr>
    </w:p>
    <w:p w:rsidR="00CF7A60" w:rsidRPr="005E6E53" w:rsidRDefault="0030178A"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2</w:t>
      </w:r>
      <w:r w:rsidR="002F7DFA" w:rsidRPr="005E6E53">
        <w:rPr>
          <w:rFonts w:ascii="Times New Roman" w:hAnsi="Times New Roman" w:cs="Times New Roman"/>
          <w:b w:val="0"/>
          <w:i w:val="0"/>
          <w:sz w:val="22"/>
          <w:szCs w:val="22"/>
        </w:rPr>
        <w:t xml:space="preserve">.1. </w:t>
      </w:r>
      <w:r w:rsidR="00CF7A60" w:rsidRPr="005E6E53">
        <w:rPr>
          <w:rFonts w:ascii="Times New Roman" w:hAnsi="Times New Roman" w:cs="Times New Roman"/>
          <w:b w:val="0"/>
          <w:i w:val="0"/>
          <w:sz w:val="22"/>
          <w:szCs w:val="22"/>
        </w:rPr>
        <w:t xml:space="preserve">Следующую информацию, содержащуюся в пункте </w:t>
      </w:r>
      <w:r w:rsidR="009B6F7F" w:rsidRPr="005E6E53">
        <w:rPr>
          <w:rFonts w:ascii="Times New Roman" w:hAnsi="Times New Roman" w:cs="Times New Roman"/>
          <w:b w:val="0"/>
          <w:i w:val="0"/>
          <w:sz w:val="22"/>
          <w:szCs w:val="22"/>
        </w:rPr>
        <w:t>3.</w:t>
      </w:r>
      <w:r w:rsidR="00CF7A60" w:rsidRPr="005E6E53">
        <w:rPr>
          <w:rFonts w:ascii="Times New Roman" w:hAnsi="Times New Roman" w:cs="Times New Roman"/>
          <w:b w:val="0"/>
          <w:i w:val="0"/>
          <w:sz w:val="22"/>
          <w:szCs w:val="22"/>
        </w:rPr>
        <w:t xml:space="preserve"> Решения о выпуске ценных бумаг:</w:t>
      </w:r>
    </w:p>
    <w:p w:rsidR="00CF7A60" w:rsidRPr="005E6E53" w:rsidRDefault="00CF7A60" w:rsidP="005E6E53">
      <w:pPr>
        <w:pStyle w:val="Default"/>
        <w:jc w:val="both"/>
        <w:rPr>
          <w:b/>
          <w:bCs/>
          <w:sz w:val="20"/>
          <w:szCs w:val="20"/>
        </w:rPr>
      </w:pPr>
    </w:p>
    <w:p w:rsidR="0030178A" w:rsidRPr="005E6E53" w:rsidRDefault="00CF7A60" w:rsidP="005E6E53">
      <w:pPr>
        <w:pStyle w:val="ConsNonformat"/>
        <w:jc w:val="both"/>
        <w:rPr>
          <w:rFonts w:ascii="Times New Roman" w:hAnsi="Times New Roman"/>
          <w:sz w:val="22"/>
        </w:rPr>
      </w:pPr>
      <w:r w:rsidRPr="005E6E53">
        <w:rPr>
          <w:b/>
          <w:bCs/>
        </w:rPr>
        <w:t>«</w:t>
      </w:r>
      <w:r w:rsidR="0030178A" w:rsidRPr="005E6E53">
        <w:rPr>
          <w:rFonts w:ascii="Times New Roman" w:hAnsi="Times New Roman"/>
          <w:sz w:val="22"/>
        </w:rPr>
        <w:t>Депозитарий, осуществляющий централизованное хранение:</w:t>
      </w:r>
    </w:p>
    <w:p w:rsidR="0030178A" w:rsidRPr="005E6E53" w:rsidRDefault="0030178A" w:rsidP="005E6E53">
      <w:pPr>
        <w:pStyle w:val="ConsNonformat"/>
        <w:jc w:val="both"/>
        <w:rPr>
          <w:rFonts w:ascii="Times New Roman" w:hAnsi="Times New Roman"/>
          <w:sz w:val="22"/>
        </w:rPr>
      </w:pPr>
    </w:p>
    <w:p w:rsidR="004B7449"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Полное фирменное наименование: Небанковская кредитная организация закрытое акционерное общество «Национальный расчетный депозитарий»</w:t>
      </w:r>
    </w:p>
    <w:p w:rsidR="004B7449"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Сокращенное фирменное наименование: НКО ЗАО НРД</w:t>
      </w:r>
    </w:p>
    <w:p w:rsidR="004B7449"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 xml:space="preserve">Место нахождения: 125009,  г. Москва, Средний </w:t>
      </w:r>
      <w:proofErr w:type="spellStart"/>
      <w:r w:rsidRPr="005E6E53">
        <w:rPr>
          <w:rFonts w:eastAsia="Times New Roman"/>
          <w:b/>
          <w:bCs/>
          <w:i/>
          <w:iCs/>
          <w:sz w:val="22"/>
          <w:szCs w:val="22"/>
        </w:rPr>
        <w:t>Кисловский</w:t>
      </w:r>
      <w:proofErr w:type="spellEnd"/>
      <w:r w:rsidRPr="005E6E53">
        <w:rPr>
          <w:rFonts w:eastAsia="Times New Roman"/>
          <w:b/>
          <w:bCs/>
          <w:i/>
          <w:iCs/>
          <w:sz w:val="22"/>
          <w:szCs w:val="22"/>
        </w:rPr>
        <w:t xml:space="preserve"> переулок, дом 1/13, строение 8</w:t>
      </w:r>
    </w:p>
    <w:p w:rsidR="004B7449"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Адрес для направления корреспонденции: 105066, г. Москва, ул. Спартаковская, дом 12</w:t>
      </w:r>
    </w:p>
    <w:p w:rsidR="004B7449"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ИНН: 7702165310</w:t>
      </w:r>
    </w:p>
    <w:p w:rsidR="004B7449"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Телефон: +7(495) 956-27-89, +7(495) 956-27-90</w:t>
      </w:r>
    </w:p>
    <w:p w:rsidR="004B7449"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Номер лицензии на осуществление депозитарной деятельности: 177-12042-000100</w:t>
      </w:r>
    </w:p>
    <w:p w:rsidR="004B7449"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Дата выдачи: 19.02.2009</w:t>
      </w:r>
    </w:p>
    <w:p w:rsidR="004B7449"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Срок действия: без ограничения срока действия</w:t>
      </w:r>
    </w:p>
    <w:p w:rsidR="009B6F7F" w:rsidRPr="005E6E53" w:rsidRDefault="004B7449" w:rsidP="005E6E53">
      <w:pPr>
        <w:widowControl w:val="0"/>
        <w:adjustRightInd w:val="0"/>
        <w:jc w:val="both"/>
        <w:rPr>
          <w:rFonts w:eastAsia="Times New Roman"/>
          <w:b/>
          <w:bCs/>
          <w:i/>
          <w:iCs/>
          <w:sz w:val="22"/>
          <w:szCs w:val="22"/>
        </w:rPr>
      </w:pPr>
      <w:r w:rsidRPr="005E6E53">
        <w:rPr>
          <w:rFonts w:eastAsia="Times New Roman"/>
          <w:b/>
          <w:bCs/>
          <w:i/>
          <w:iCs/>
          <w:sz w:val="22"/>
          <w:szCs w:val="22"/>
        </w:rPr>
        <w:t>Лицензирующий орган: ФСФР России</w:t>
      </w:r>
      <w:r w:rsidR="002F7DFA" w:rsidRPr="005E6E53">
        <w:rPr>
          <w:rFonts w:eastAsia="Times New Roman"/>
          <w:b/>
          <w:bCs/>
          <w:i/>
          <w:iCs/>
          <w:sz w:val="22"/>
          <w:szCs w:val="22"/>
        </w:rPr>
        <w:t>»</w:t>
      </w:r>
    </w:p>
    <w:p w:rsidR="002F7DFA" w:rsidRPr="005E6E53" w:rsidRDefault="002F7DFA" w:rsidP="005E6E53">
      <w:pPr>
        <w:pStyle w:val="2"/>
        <w:spacing w:before="0" w:after="0"/>
        <w:jc w:val="both"/>
        <w:rPr>
          <w:rFonts w:ascii="Times New Roman" w:hAnsi="Times New Roman" w:cs="Times New Roman"/>
          <w:b w:val="0"/>
          <w:i w:val="0"/>
          <w:sz w:val="21"/>
          <w:szCs w:val="21"/>
        </w:rPr>
      </w:pPr>
    </w:p>
    <w:p w:rsidR="002F7DFA" w:rsidRPr="005E6E53" w:rsidRDefault="002F7DFA" w:rsidP="005E6E53">
      <w:pPr>
        <w:pStyle w:val="2"/>
        <w:spacing w:before="0" w:after="0"/>
        <w:jc w:val="both"/>
        <w:rPr>
          <w:rFonts w:ascii="Times New Roman" w:hAnsi="Times New Roman" w:cs="Times New Roman"/>
          <w:b w:val="0"/>
          <w:i w:val="0"/>
          <w:sz w:val="21"/>
          <w:szCs w:val="21"/>
        </w:rPr>
      </w:pPr>
      <w:r w:rsidRPr="005E6E53">
        <w:rPr>
          <w:rFonts w:ascii="Times New Roman" w:hAnsi="Times New Roman" w:cs="Times New Roman"/>
          <w:b w:val="0"/>
          <w:i w:val="0"/>
          <w:sz w:val="21"/>
          <w:szCs w:val="21"/>
        </w:rPr>
        <w:t>заменить на:</w:t>
      </w:r>
    </w:p>
    <w:p w:rsidR="002F7DFA" w:rsidRPr="005E6E53" w:rsidRDefault="002F7DFA" w:rsidP="005E6E53">
      <w:pPr>
        <w:widowControl w:val="0"/>
        <w:adjustRightInd w:val="0"/>
        <w:jc w:val="both"/>
        <w:rPr>
          <w:rFonts w:eastAsia="Times New Roman"/>
          <w:b/>
          <w:bCs/>
          <w:i/>
          <w:iCs/>
          <w:sz w:val="22"/>
          <w:szCs w:val="22"/>
        </w:rPr>
      </w:pPr>
    </w:p>
    <w:p w:rsidR="0030178A" w:rsidRPr="005E6E53" w:rsidRDefault="002F7DFA" w:rsidP="005E6E53">
      <w:pPr>
        <w:autoSpaceDE/>
        <w:autoSpaceDN/>
        <w:jc w:val="both"/>
        <w:outlineLvl w:val="2"/>
        <w:rPr>
          <w:rFonts w:eastAsia="Times New Roman"/>
          <w:b/>
          <w:bCs/>
          <w:i/>
          <w:iCs/>
          <w:sz w:val="22"/>
          <w:szCs w:val="22"/>
        </w:rPr>
      </w:pPr>
      <w:r w:rsidRPr="005E6E53">
        <w:rPr>
          <w:rFonts w:eastAsia="Times New Roman"/>
          <w:b/>
          <w:bCs/>
          <w:i/>
          <w:iCs/>
          <w:sz w:val="22"/>
          <w:szCs w:val="22"/>
        </w:rPr>
        <w:t>«</w:t>
      </w:r>
      <w:r w:rsidR="0030178A" w:rsidRPr="005E6E53">
        <w:rPr>
          <w:rFonts w:eastAsia="Times New Roman"/>
          <w:bCs/>
          <w:iCs/>
          <w:sz w:val="22"/>
          <w:szCs w:val="22"/>
        </w:rPr>
        <w:t>Депозитарий, осуществляющий централизованное хранение:</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Полное фирменное наименование: Небанковская кредитная организация закрытое акционерное общество «Национальный расчетный депозитарий»</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Сокращенное фирменное наименование: НКО ЗАО НРД</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Место нахождения: город Москва, улица Спартаковская, дом 12</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 xml:space="preserve">Почтовый адрес: 105066, </w:t>
      </w:r>
      <w:r w:rsidR="009E37B2" w:rsidRPr="005E6E53">
        <w:rPr>
          <w:rFonts w:eastAsia="Times New Roman"/>
          <w:b/>
          <w:bCs/>
          <w:i/>
          <w:iCs/>
          <w:sz w:val="22"/>
          <w:szCs w:val="22"/>
        </w:rPr>
        <w:t>г. Москва, ул. Спартаковская, д</w:t>
      </w:r>
      <w:r w:rsidRPr="005E6E53">
        <w:rPr>
          <w:rFonts w:eastAsia="Times New Roman"/>
          <w:b/>
          <w:bCs/>
          <w:i/>
          <w:iCs/>
          <w:sz w:val="22"/>
          <w:szCs w:val="22"/>
        </w:rPr>
        <w:t>ом 12</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Контактный телефон: (495) 956-27-90, 956-27-91</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Факс: (495) 956-27-92</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ИНН: 7702165310</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Номер лицензии профессионального участника рынка ценных бумаг на осуществление депозитарной</w:t>
      </w:r>
      <w:r w:rsidR="009E37B2" w:rsidRPr="005E6E53">
        <w:rPr>
          <w:rFonts w:eastAsia="Times New Roman"/>
          <w:b/>
          <w:bCs/>
          <w:i/>
          <w:iCs/>
          <w:sz w:val="22"/>
          <w:szCs w:val="22"/>
        </w:rPr>
        <w:t xml:space="preserve"> </w:t>
      </w:r>
      <w:r w:rsidRPr="005E6E53">
        <w:rPr>
          <w:rFonts w:eastAsia="Times New Roman"/>
          <w:b/>
          <w:bCs/>
          <w:i/>
          <w:iCs/>
          <w:sz w:val="22"/>
          <w:szCs w:val="22"/>
        </w:rPr>
        <w:t>деятельности: №177-12042-000100</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Дата выдачи: 19 февраля 2009 г.</w:t>
      </w:r>
    </w:p>
    <w:p w:rsidR="0030178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Срок действия лицензии: без ограничения срока действия</w:t>
      </w:r>
    </w:p>
    <w:p w:rsidR="002F7DFA" w:rsidRPr="005E6E53" w:rsidRDefault="0030178A" w:rsidP="005E6E53">
      <w:pPr>
        <w:autoSpaceDE/>
        <w:autoSpaceDN/>
        <w:jc w:val="both"/>
        <w:outlineLvl w:val="2"/>
        <w:rPr>
          <w:rFonts w:eastAsia="Times New Roman"/>
          <w:b/>
          <w:bCs/>
          <w:i/>
          <w:iCs/>
          <w:sz w:val="22"/>
          <w:szCs w:val="22"/>
        </w:rPr>
      </w:pPr>
      <w:r w:rsidRPr="005E6E53">
        <w:rPr>
          <w:rFonts w:eastAsia="Times New Roman"/>
          <w:b/>
          <w:bCs/>
          <w:i/>
          <w:iCs/>
          <w:sz w:val="22"/>
          <w:szCs w:val="22"/>
        </w:rPr>
        <w:t>Орган, выдавший лицензию: Центральный банк Российской Федерации</w:t>
      </w:r>
      <w:r w:rsidR="002F7DFA" w:rsidRPr="005E6E53">
        <w:rPr>
          <w:rFonts w:eastAsia="Times New Roman"/>
          <w:b/>
          <w:bCs/>
          <w:i/>
          <w:iCs/>
          <w:sz w:val="22"/>
          <w:szCs w:val="22"/>
        </w:rPr>
        <w:t>»</w:t>
      </w:r>
    </w:p>
    <w:p w:rsidR="002F7DFA" w:rsidRPr="005E6E53" w:rsidRDefault="002F7DFA" w:rsidP="005E6E53">
      <w:pPr>
        <w:widowControl w:val="0"/>
        <w:adjustRightInd w:val="0"/>
        <w:jc w:val="both"/>
        <w:rPr>
          <w:b/>
          <w:i/>
          <w:sz w:val="22"/>
          <w:szCs w:val="22"/>
        </w:rPr>
      </w:pPr>
    </w:p>
    <w:p w:rsidR="002F7DFA" w:rsidRPr="005E6E53" w:rsidRDefault="0030178A" w:rsidP="005E6E53">
      <w:pPr>
        <w:widowControl w:val="0"/>
        <w:adjustRightInd w:val="0"/>
        <w:jc w:val="both"/>
        <w:rPr>
          <w:rFonts w:eastAsia="Times New Roman"/>
          <w:bCs/>
          <w:iCs/>
          <w:sz w:val="22"/>
          <w:szCs w:val="22"/>
        </w:rPr>
      </w:pPr>
      <w:r w:rsidRPr="005E6E53">
        <w:rPr>
          <w:sz w:val="22"/>
          <w:szCs w:val="22"/>
        </w:rPr>
        <w:t>2</w:t>
      </w:r>
      <w:r w:rsidR="002F7DFA" w:rsidRPr="005E6E53">
        <w:rPr>
          <w:sz w:val="22"/>
          <w:szCs w:val="22"/>
        </w:rPr>
        <w:t>.2. Следующ</w:t>
      </w:r>
      <w:r w:rsidRPr="005E6E53">
        <w:rPr>
          <w:sz w:val="22"/>
          <w:szCs w:val="22"/>
        </w:rPr>
        <w:t>ее</w:t>
      </w:r>
      <w:r w:rsidR="002F7DFA" w:rsidRPr="005E6E53">
        <w:rPr>
          <w:sz w:val="22"/>
          <w:szCs w:val="22"/>
        </w:rPr>
        <w:t xml:space="preserve"> </w:t>
      </w:r>
      <w:r w:rsidRPr="005E6E53">
        <w:rPr>
          <w:sz w:val="22"/>
          <w:szCs w:val="22"/>
        </w:rPr>
        <w:t>предложение</w:t>
      </w:r>
      <w:r w:rsidR="002F7DFA" w:rsidRPr="005E6E53">
        <w:rPr>
          <w:sz w:val="22"/>
          <w:szCs w:val="22"/>
        </w:rPr>
        <w:t>, содержащ</w:t>
      </w:r>
      <w:r w:rsidRPr="005E6E53">
        <w:rPr>
          <w:sz w:val="22"/>
          <w:szCs w:val="22"/>
        </w:rPr>
        <w:t>ееся</w:t>
      </w:r>
      <w:r w:rsidR="002F7DFA" w:rsidRPr="005E6E53">
        <w:rPr>
          <w:sz w:val="22"/>
          <w:szCs w:val="22"/>
        </w:rPr>
        <w:t xml:space="preserve"> в пункте 3. Решения о выпуске ценных бумаг:</w:t>
      </w:r>
    </w:p>
    <w:p w:rsidR="002F7DFA" w:rsidRPr="005E6E53" w:rsidRDefault="002F7DFA" w:rsidP="005E6E53">
      <w:pPr>
        <w:jc w:val="both"/>
        <w:rPr>
          <w:rFonts w:eastAsia="Times New Roman"/>
          <w:b/>
          <w:bCs/>
          <w:i/>
          <w:iCs/>
          <w:sz w:val="22"/>
          <w:szCs w:val="22"/>
          <w:lang w:eastAsia="en-US"/>
        </w:rPr>
      </w:pPr>
    </w:p>
    <w:p w:rsidR="00CF7A60" w:rsidRPr="005E6E53" w:rsidRDefault="002F7DFA" w:rsidP="005E6E53">
      <w:pPr>
        <w:jc w:val="both"/>
        <w:rPr>
          <w:rStyle w:val="SUBST0"/>
        </w:rPr>
      </w:pPr>
      <w:r w:rsidRPr="005E6E53">
        <w:rPr>
          <w:rFonts w:eastAsia="Times New Roman"/>
          <w:b/>
          <w:bCs/>
          <w:i/>
          <w:iCs/>
          <w:sz w:val="22"/>
          <w:szCs w:val="22"/>
          <w:lang w:eastAsia="en-US"/>
        </w:rPr>
        <w:t>«</w:t>
      </w:r>
      <w:r w:rsidR="00B31240" w:rsidRPr="005E6E53">
        <w:rPr>
          <w:rFonts w:eastAsia="Times New Roman"/>
          <w:b/>
          <w:bCs/>
          <w:i/>
          <w:iCs/>
          <w:sz w:val="22"/>
          <w:szCs w:val="22"/>
          <w:lang w:eastAsia="en-US"/>
        </w:rPr>
        <w:t>Выплаты по ценным бумагам иным депонентам передаются НРД не позднее пяти рабочих дней после дня их получения.</w:t>
      </w:r>
      <w:r w:rsidR="00CF7A60" w:rsidRPr="005E6E53">
        <w:rPr>
          <w:rStyle w:val="SUBST0"/>
        </w:rPr>
        <w:t>»</w:t>
      </w:r>
    </w:p>
    <w:p w:rsidR="00CF7A60" w:rsidRPr="005E6E53" w:rsidRDefault="00CF7A60" w:rsidP="005E6E53">
      <w:pPr>
        <w:adjustRightInd w:val="0"/>
        <w:jc w:val="both"/>
        <w:rPr>
          <w:rStyle w:val="SUBST0"/>
        </w:rPr>
      </w:pPr>
    </w:p>
    <w:p w:rsidR="00CF7A60" w:rsidRPr="005E6E53" w:rsidRDefault="00CF7A60" w:rsidP="005E6E53">
      <w:pPr>
        <w:adjustRightInd w:val="0"/>
        <w:jc w:val="both"/>
        <w:rPr>
          <w:bCs/>
          <w:iCs/>
          <w:sz w:val="22"/>
          <w:szCs w:val="22"/>
        </w:rPr>
      </w:pPr>
      <w:r w:rsidRPr="005E6E53">
        <w:rPr>
          <w:bCs/>
          <w:iCs/>
          <w:sz w:val="22"/>
          <w:szCs w:val="22"/>
        </w:rPr>
        <w:t>заменить на:</w:t>
      </w:r>
    </w:p>
    <w:p w:rsidR="00CF7A60" w:rsidRPr="005E6E53" w:rsidRDefault="00CF7A60" w:rsidP="005E6E53">
      <w:pPr>
        <w:adjustRightInd w:val="0"/>
        <w:jc w:val="both"/>
        <w:rPr>
          <w:bCs/>
          <w:iCs/>
          <w:sz w:val="22"/>
          <w:szCs w:val="22"/>
        </w:rPr>
      </w:pPr>
    </w:p>
    <w:p w:rsidR="00CF7A60" w:rsidRPr="005E6E53" w:rsidRDefault="00CF7A60" w:rsidP="005E6E53">
      <w:pPr>
        <w:widowControl w:val="0"/>
        <w:adjustRightInd w:val="0"/>
        <w:jc w:val="both"/>
        <w:rPr>
          <w:rStyle w:val="SUBST0"/>
        </w:rPr>
      </w:pPr>
      <w:r w:rsidRPr="005E6E53">
        <w:rPr>
          <w:bCs/>
          <w:iCs/>
          <w:sz w:val="22"/>
          <w:szCs w:val="22"/>
        </w:rPr>
        <w:t>«</w:t>
      </w:r>
      <w:r w:rsidR="00B31240" w:rsidRPr="005E6E53">
        <w:rPr>
          <w:rFonts w:eastAsia="Times New Roman"/>
          <w:b/>
          <w:bCs/>
          <w:i/>
          <w:iCs/>
          <w:sz w:val="22"/>
          <w:szCs w:val="22"/>
          <w:lang w:eastAsia="en-US"/>
        </w:rPr>
        <w:t>Выплаты по ценным бумагам иным депонентам передаются НРД не позднее 7 (Семи) рабочих дней после дня их получения.</w:t>
      </w:r>
      <w:r w:rsidRPr="005E6E53">
        <w:rPr>
          <w:rStyle w:val="SUBST0"/>
        </w:rPr>
        <w:t xml:space="preserve">» </w:t>
      </w:r>
    </w:p>
    <w:p w:rsidR="00B31240" w:rsidRPr="005E6E53" w:rsidRDefault="00B31240" w:rsidP="005E6E53">
      <w:pPr>
        <w:widowControl w:val="0"/>
        <w:adjustRightInd w:val="0"/>
        <w:jc w:val="both"/>
        <w:rPr>
          <w:sz w:val="22"/>
          <w:szCs w:val="22"/>
        </w:rPr>
      </w:pPr>
    </w:p>
    <w:p w:rsidR="00B31240" w:rsidRPr="005E6E53" w:rsidRDefault="00B31240" w:rsidP="005E6E53">
      <w:pPr>
        <w:widowControl w:val="0"/>
        <w:adjustRightInd w:val="0"/>
        <w:jc w:val="both"/>
        <w:rPr>
          <w:rFonts w:eastAsia="Times New Roman"/>
          <w:bCs/>
          <w:iCs/>
          <w:sz w:val="22"/>
          <w:szCs w:val="22"/>
        </w:rPr>
      </w:pPr>
      <w:r w:rsidRPr="005E6E53">
        <w:rPr>
          <w:sz w:val="22"/>
          <w:szCs w:val="22"/>
        </w:rPr>
        <w:t>2.3. Следующее предложение, содержащееся в пункте 3. Решения о выпуске ценных бумаг:</w:t>
      </w:r>
    </w:p>
    <w:p w:rsidR="00B31240" w:rsidRPr="005E6E53" w:rsidRDefault="00B31240" w:rsidP="005E6E53">
      <w:pPr>
        <w:jc w:val="both"/>
        <w:rPr>
          <w:rFonts w:eastAsia="Times New Roman"/>
          <w:b/>
          <w:bCs/>
          <w:i/>
          <w:iCs/>
          <w:sz w:val="22"/>
          <w:szCs w:val="22"/>
          <w:lang w:eastAsia="en-US"/>
        </w:rPr>
      </w:pPr>
    </w:p>
    <w:p w:rsidR="00B31240" w:rsidRPr="005E6E53" w:rsidRDefault="00B31240" w:rsidP="005E6E53">
      <w:pPr>
        <w:jc w:val="both"/>
        <w:rPr>
          <w:rStyle w:val="SUBST0"/>
        </w:rPr>
      </w:pPr>
      <w:r w:rsidRPr="005E6E53">
        <w:rPr>
          <w:rFonts w:eastAsia="Times New Roman"/>
          <w:b/>
          <w:bCs/>
          <w:i/>
          <w:iCs/>
          <w:sz w:val="22"/>
          <w:szCs w:val="22"/>
          <w:lang w:eastAsia="en-US"/>
        </w:rPr>
        <w:t xml:space="preserve">«Депозитарий,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w:t>
      </w:r>
      <w:r w:rsidRPr="005E6E53">
        <w:rPr>
          <w:rFonts w:eastAsia="Times New Roman"/>
          <w:b/>
          <w:bCs/>
          <w:i/>
          <w:iCs/>
          <w:sz w:val="22"/>
          <w:szCs w:val="22"/>
          <w:lang w:eastAsia="en-US"/>
        </w:rPr>
        <w:lastRenderedPageBreak/>
        <w:t>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5 (Пяти)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w:t>
      </w:r>
      <w:r w:rsidRPr="005E6E53">
        <w:rPr>
          <w:rStyle w:val="SUBST0"/>
        </w:rPr>
        <w:t>»</w:t>
      </w:r>
    </w:p>
    <w:p w:rsidR="00B31240" w:rsidRPr="005E6E53" w:rsidRDefault="00B31240" w:rsidP="005E6E53">
      <w:pPr>
        <w:adjustRightInd w:val="0"/>
        <w:jc w:val="both"/>
        <w:rPr>
          <w:rStyle w:val="SUBST0"/>
        </w:rPr>
      </w:pPr>
    </w:p>
    <w:p w:rsidR="00B31240" w:rsidRPr="005E6E53" w:rsidRDefault="00B31240" w:rsidP="005E6E53">
      <w:pPr>
        <w:adjustRightInd w:val="0"/>
        <w:jc w:val="both"/>
        <w:rPr>
          <w:bCs/>
          <w:iCs/>
          <w:sz w:val="22"/>
          <w:szCs w:val="22"/>
        </w:rPr>
      </w:pPr>
      <w:r w:rsidRPr="005E6E53">
        <w:rPr>
          <w:bCs/>
          <w:iCs/>
          <w:sz w:val="22"/>
          <w:szCs w:val="22"/>
        </w:rPr>
        <w:t>заменить на:</w:t>
      </w:r>
    </w:p>
    <w:p w:rsidR="00B31240" w:rsidRPr="005E6E53" w:rsidRDefault="00B31240" w:rsidP="005E6E53">
      <w:pPr>
        <w:adjustRightInd w:val="0"/>
        <w:jc w:val="both"/>
        <w:rPr>
          <w:bCs/>
          <w:iCs/>
          <w:sz w:val="22"/>
          <w:szCs w:val="22"/>
        </w:rPr>
      </w:pPr>
    </w:p>
    <w:p w:rsidR="00B31240" w:rsidRPr="005E6E53" w:rsidRDefault="00B31240" w:rsidP="005E6E53">
      <w:pPr>
        <w:widowControl w:val="0"/>
        <w:adjustRightInd w:val="0"/>
        <w:jc w:val="both"/>
        <w:rPr>
          <w:sz w:val="22"/>
          <w:szCs w:val="22"/>
        </w:rPr>
      </w:pPr>
      <w:r w:rsidRPr="005E6E53">
        <w:rPr>
          <w:bCs/>
          <w:iCs/>
          <w:sz w:val="22"/>
          <w:szCs w:val="22"/>
        </w:rPr>
        <w:t>«</w:t>
      </w:r>
      <w:r w:rsidRPr="005E6E53">
        <w:rPr>
          <w:rFonts w:eastAsia="Times New Roman"/>
          <w:b/>
          <w:bCs/>
          <w:i/>
          <w:iCs/>
          <w:sz w:val="22"/>
          <w:szCs w:val="22"/>
          <w:lang w:eastAsia="en-US"/>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w:t>
      </w:r>
      <w:r w:rsidRPr="005E6E53">
        <w:rPr>
          <w:rStyle w:val="SUBST0"/>
        </w:rPr>
        <w:t xml:space="preserve">» </w:t>
      </w:r>
    </w:p>
    <w:p w:rsidR="00CF7A60" w:rsidRPr="005E6E53" w:rsidRDefault="00CF7A60" w:rsidP="005E6E53">
      <w:pPr>
        <w:adjustRightInd w:val="0"/>
        <w:jc w:val="both"/>
        <w:rPr>
          <w:bCs/>
          <w:iCs/>
          <w:sz w:val="22"/>
          <w:szCs w:val="22"/>
        </w:rPr>
      </w:pPr>
    </w:p>
    <w:p w:rsidR="00B31240" w:rsidRPr="005E6E53" w:rsidRDefault="00B31240"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3. Изменения вносятся в пункт 7.3. Решения о выпуске ценных бумаг:</w:t>
      </w:r>
    </w:p>
    <w:p w:rsidR="00B31240" w:rsidRPr="005E6E53" w:rsidRDefault="00B31240" w:rsidP="005E6E53">
      <w:pPr>
        <w:jc w:val="both"/>
        <w:rPr>
          <w:sz w:val="22"/>
          <w:szCs w:val="22"/>
        </w:rPr>
      </w:pPr>
    </w:p>
    <w:p w:rsidR="00B31240" w:rsidRPr="005E6E53" w:rsidRDefault="00B31240"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Следующую информацию, содержащуюся в пункте 7.3. Решения о выпуске ценных бумаг:</w:t>
      </w:r>
    </w:p>
    <w:p w:rsidR="00B31240" w:rsidRPr="005E6E53" w:rsidRDefault="00B31240" w:rsidP="005E6E53">
      <w:pPr>
        <w:jc w:val="both"/>
        <w:rPr>
          <w:sz w:val="22"/>
          <w:szCs w:val="22"/>
        </w:rPr>
      </w:pPr>
    </w:p>
    <w:p w:rsidR="004B7449" w:rsidRPr="005E6E53" w:rsidRDefault="00B31240" w:rsidP="005E6E53">
      <w:pPr>
        <w:pStyle w:val="30"/>
        <w:ind w:left="0"/>
        <w:jc w:val="both"/>
        <w:rPr>
          <w:b/>
          <w:i/>
          <w:sz w:val="22"/>
          <w:szCs w:val="22"/>
        </w:rPr>
      </w:pPr>
      <w:r w:rsidRPr="005E6E53">
        <w:rPr>
          <w:b/>
          <w:i/>
          <w:sz w:val="22"/>
          <w:szCs w:val="22"/>
        </w:rPr>
        <w:t>«</w:t>
      </w:r>
      <w:r w:rsidR="004B7449" w:rsidRPr="005E6E53">
        <w:rPr>
          <w:b/>
          <w:i/>
          <w:sz w:val="22"/>
          <w:szCs w:val="22"/>
        </w:rPr>
        <w:t>5. 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p>
    <w:p w:rsidR="004B7449" w:rsidRPr="005E6E53" w:rsidRDefault="004B7449" w:rsidP="005E6E53">
      <w:pPr>
        <w:pStyle w:val="30"/>
        <w:ind w:left="0"/>
        <w:jc w:val="both"/>
        <w:rPr>
          <w:b/>
          <w:i/>
          <w:sz w:val="22"/>
          <w:szCs w:val="22"/>
        </w:rPr>
      </w:pPr>
      <w:r w:rsidRPr="005E6E53">
        <w:rPr>
          <w:b/>
          <w:i/>
          <w:sz w:val="22"/>
          <w:szCs w:val="22"/>
        </w:rPr>
        <w:t>1) просрочка более чем на 7 (Семь) календарных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4B7449" w:rsidRPr="005E6E53" w:rsidRDefault="004B7449" w:rsidP="005E6E53">
      <w:pPr>
        <w:pStyle w:val="30"/>
        <w:ind w:left="0"/>
        <w:jc w:val="both"/>
        <w:rPr>
          <w:b/>
          <w:i/>
          <w:sz w:val="22"/>
          <w:szCs w:val="22"/>
        </w:rPr>
      </w:pPr>
      <w:r w:rsidRPr="005E6E53">
        <w:rPr>
          <w:b/>
          <w:i/>
          <w:sz w:val="22"/>
          <w:szCs w:val="22"/>
        </w:rPr>
        <w:t xml:space="preserve">2) просрочка более чем на 7 (Семь) календарных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 </w:t>
      </w:r>
    </w:p>
    <w:p w:rsidR="004B7449" w:rsidRPr="005E6E53" w:rsidRDefault="004B7449" w:rsidP="005E6E53">
      <w:pPr>
        <w:pStyle w:val="30"/>
        <w:ind w:left="0"/>
        <w:jc w:val="both"/>
        <w:rPr>
          <w:b/>
          <w:i/>
          <w:sz w:val="22"/>
          <w:szCs w:val="22"/>
        </w:rPr>
      </w:pPr>
      <w:r w:rsidRPr="005E6E53">
        <w:rPr>
          <w:b/>
          <w:i/>
          <w:sz w:val="22"/>
          <w:szCs w:val="22"/>
        </w:rPr>
        <w:t>3) объявление Эмитентом своей неспособности выполнять финансовые обязательства в отношении Биржевых облигаций настоящего выпуска;</w:t>
      </w:r>
    </w:p>
    <w:p w:rsidR="004B7449" w:rsidRPr="005E6E53" w:rsidRDefault="004B7449" w:rsidP="005E6E53">
      <w:pPr>
        <w:pStyle w:val="30"/>
        <w:ind w:left="0"/>
        <w:jc w:val="both"/>
        <w:rPr>
          <w:b/>
          <w:i/>
          <w:sz w:val="22"/>
          <w:szCs w:val="22"/>
        </w:rPr>
      </w:pPr>
      <w:r w:rsidRPr="005E6E53">
        <w:rPr>
          <w:b/>
          <w:i/>
          <w:sz w:val="22"/>
          <w:szCs w:val="22"/>
        </w:rPr>
        <w:t>4) просрочка более чем на 30 (Тридцать) календарных дней Эмитентом своих обязательств по погашению (в том числе досрочному погашению) и/или приобретению по решению Эмитента любых облигаций, выпущенных Эмитентом на территории Российской Федерации;</w:t>
      </w:r>
    </w:p>
    <w:p w:rsidR="00B31240" w:rsidRPr="005E6E53" w:rsidRDefault="004B7449" w:rsidP="005E6E53">
      <w:pPr>
        <w:pStyle w:val="30"/>
        <w:ind w:left="0"/>
        <w:jc w:val="both"/>
        <w:rPr>
          <w:b/>
          <w:i/>
          <w:sz w:val="22"/>
          <w:szCs w:val="22"/>
        </w:rPr>
      </w:pPr>
      <w:r w:rsidRPr="005E6E53">
        <w:rPr>
          <w:b/>
          <w:i/>
          <w:sz w:val="22"/>
          <w:szCs w:val="22"/>
        </w:rPr>
        <w:t xml:space="preserve">5) </w:t>
      </w:r>
      <w:proofErr w:type="spellStart"/>
      <w:r w:rsidRPr="005E6E53">
        <w:rPr>
          <w:b/>
          <w:i/>
          <w:sz w:val="22"/>
          <w:szCs w:val="22"/>
        </w:rPr>
        <w:t>делистинг</w:t>
      </w:r>
      <w:proofErr w:type="spellEnd"/>
      <w:r w:rsidRPr="005E6E53">
        <w:rPr>
          <w:b/>
          <w:i/>
          <w:sz w:val="22"/>
          <w:szCs w:val="22"/>
        </w:rPr>
        <w:t xml:space="preserve"> Биржевых облигаций на всех биржах, осуществивших их допуск к организованным торгам</w:t>
      </w:r>
      <w:r w:rsidR="00B31240" w:rsidRPr="005E6E53">
        <w:rPr>
          <w:b/>
          <w:i/>
          <w:sz w:val="22"/>
          <w:szCs w:val="22"/>
        </w:rPr>
        <w:t>»</w:t>
      </w:r>
    </w:p>
    <w:p w:rsidR="00B31240" w:rsidRPr="005E6E53" w:rsidRDefault="00B31240"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заменить на:</w:t>
      </w:r>
    </w:p>
    <w:p w:rsidR="00B31240" w:rsidRPr="005E6E53" w:rsidRDefault="00B31240" w:rsidP="005E6E53">
      <w:pPr>
        <w:tabs>
          <w:tab w:val="left" w:pos="284"/>
          <w:tab w:val="left" w:pos="851"/>
        </w:tabs>
        <w:jc w:val="both"/>
        <w:rPr>
          <w:b/>
          <w:i/>
          <w:sz w:val="22"/>
          <w:szCs w:val="22"/>
        </w:rPr>
      </w:pPr>
    </w:p>
    <w:p w:rsidR="00B31240" w:rsidRPr="005E6E53" w:rsidRDefault="00B31240" w:rsidP="005E6E53">
      <w:pPr>
        <w:tabs>
          <w:tab w:val="left" w:pos="284"/>
          <w:tab w:val="left" w:pos="851"/>
        </w:tabs>
        <w:jc w:val="both"/>
        <w:rPr>
          <w:b/>
          <w:i/>
          <w:sz w:val="22"/>
          <w:szCs w:val="22"/>
        </w:rPr>
      </w:pPr>
      <w:r w:rsidRPr="005E6E53">
        <w:rPr>
          <w:b/>
          <w:i/>
          <w:sz w:val="22"/>
          <w:szCs w:val="22"/>
        </w:rPr>
        <w:t>«</w:t>
      </w:r>
      <w:r w:rsidR="00036A53" w:rsidRPr="005E6E53">
        <w:rPr>
          <w:b/>
          <w:i/>
          <w:sz w:val="22"/>
          <w:szCs w:val="22"/>
        </w:rPr>
        <w:t xml:space="preserve">5. 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случае </w:t>
      </w:r>
      <w:proofErr w:type="spellStart"/>
      <w:r w:rsidR="00036A53" w:rsidRPr="005E6E53">
        <w:rPr>
          <w:b/>
          <w:i/>
          <w:sz w:val="22"/>
          <w:szCs w:val="22"/>
        </w:rPr>
        <w:t>делистинга</w:t>
      </w:r>
      <w:proofErr w:type="spellEnd"/>
      <w:r w:rsidR="00036A53" w:rsidRPr="005E6E53">
        <w:rPr>
          <w:b/>
          <w:i/>
          <w:sz w:val="22"/>
          <w:szCs w:val="22"/>
        </w:rPr>
        <w:t xml:space="preserve"> Биржевых облигаций на всех биржах, осуществивших их допуск к организованным торгам, а также в случаях, предусмотренных законодательством Российской Федерации.</w:t>
      </w:r>
      <w:r w:rsidRPr="005E6E53">
        <w:rPr>
          <w:b/>
          <w:i/>
          <w:sz w:val="22"/>
          <w:szCs w:val="22"/>
        </w:rPr>
        <w:t>».</w:t>
      </w:r>
    </w:p>
    <w:p w:rsidR="00B31240" w:rsidRPr="005E6E53" w:rsidRDefault="00B31240" w:rsidP="005E6E53">
      <w:pPr>
        <w:adjustRightInd w:val="0"/>
        <w:jc w:val="both"/>
        <w:rPr>
          <w:bCs/>
          <w:iCs/>
          <w:sz w:val="22"/>
          <w:szCs w:val="22"/>
        </w:rPr>
      </w:pPr>
    </w:p>
    <w:p w:rsidR="007C3DC7" w:rsidRPr="005E6E53" w:rsidRDefault="00036A53"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4</w:t>
      </w:r>
      <w:r w:rsidR="007C3DC7" w:rsidRPr="005E6E53">
        <w:rPr>
          <w:rFonts w:ascii="Times New Roman" w:hAnsi="Times New Roman" w:cs="Times New Roman"/>
          <w:sz w:val="24"/>
          <w:szCs w:val="24"/>
        </w:rPr>
        <w:t xml:space="preserve">. Изменения вносятся в пункт </w:t>
      </w:r>
      <w:r w:rsidRPr="005E6E53">
        <w:rPr>
          <w:rFonts w:ascii="Times New Roman" w:hAnsi="Times New Roman" w:cs="Times New Roman"/>
          <w:sz w:val="24"/>
          <w:szCs w:val="24"/>
        </w:rPr>
        <w:t>8</w:t>
      </w:r>
      <w:r w:rsidR="007C77B4" w:rsidRPr="005E6E53">
        <w:rPr>
          <w:rFonts w:ascii="Times New Roman" w:hAnsi="Times New Roman" w:cs="Times New Roman"/>
          <w:sz w:val="24"/>
          <w:szCs w:val="24"/>
        </w:rPr>
        <w:t>.</w:t>
      </w:r>
      <w:r w:rsidRPr="005E6E53">
        <w:rPr>
          <w:rFonts w:ascii="Times New Roman" w:hAnsi="Times New Roman" w:cs="Times New Roman"/>
          <w:sz w:val="24"/>
          <w:szCs w:val="24"/>
        </w:rPr>
        <w:t>2</w:t>
      </w:r>
      <w:r w:rsidR="008534A4" w:rsidRPr="005E6E53">
        <w:rPr>
          <w:rFonts w:ascii="Times New Roman" w:hAnsi="Times New Roman" w:cs="Times New Roman"/>
          <w:sz w:val="24"/>
          <w:szCs w:val="24"/>
        </w:rPr>
        <w:t>.</w:t>
      </w:r>
      <w:r w:rsidR="007C3DC7" w:rsidRPr="005E6E53">
        <w:rPr>
          <w:rFonts w:ascii="Times New Roman" w:hAnsi="Times New Roman" w:cs="Times New Roman"/>
          <w:sz w:val="24"/>
          <w:szCs w:val="24"/>
        </w:rPr>
        <w:t xml:space="preserve"> Решения о выпуске ценных бумаг:</w:t>
      </w:r>
    </w:p>
    <w:p w:rsidR="007C3DC7" w:rsidRPr="005E6E53" w:rsidRDefault="007C3DC7" w:rsidP="005E6E53">
      <w:pPr>
        <w:jc w:val="both"/>
      </w:pPr>
    </w:p>
    <w:p w:rsidR="00F30A23" w:rsidRPr="005E6E53" w:rsidRDefault="00036A53"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Исключить из пункта 8.2. Решения о выпуске ценных бумаг предложение следующего содержания</w:t>
      </w:r>
      <w:r w:rsidR="00F30A23" w:rsidRPr="005E6E53">
        <w:rPr>
          <w:rFonts w:ascii="Times New Roman" w:hAnsi="Times New Roman" w:cs="Times New Roman"/>
          <w:b w:val="0"/>
          <w:i w:val="0"/>
          <w:sz w:val="22"/>
          <w:szCs w:val="22"/>
        </w:rPr>
        <w:t>:</w:t>
      </w:r>
    </w:p>
    <w:p w:rsidR="00F30A23" w:rsidRPr="005E6E53" w:rsidRDefault="00F30A23" w:rsidP="005E6E53">
      <w:pPr>
        <w:widowControl w:val="0"/>
        <w:adjustRightInd w:val="0"/>
        <w:jc w:val="both"/>
        <w:rPr>
          <w:sz w:val="22"/>
          <w:szCs w:val="22"/>
        </w:rPr>
      </w:pPr>
    </w:p>
    <w:p w:rsidR="009C29E4" w:rsidRPr="005E6E53" w:rsidRDefault="00E63697" w:rsidP="005E6E53">
      <w:pPr>
        <w:adjustRightInd w:val="0"/>
        <w:jc w:val="both"/>
        <w:rPr>
          <w:b/>
          <w:i/>
          <w:iCs/>
          <w:sz w:val="22"/>
          <w:szCs w:val="22"/>
        </w:rPr>
      </w:pPr>
      <w:r w:rsidRPr="005E6E53">
        <w:rPr>
          <w:sz w:val="22"/>
          <w:szCs w:val="22"/>
        </w:rPr>
        <w:t>«</w:t>
      </w:r>
      <w:r w:rsidR="00036A53" w:rsidRPr="005E6E53">
        <w:rPr>
          <w:b/>
          <w:i/>
          <w:sz w:val="22"/>
          <w:szCs w:val="22"/>
          <w:lang w:eastAsia="en-US"/>
        </w:rPr>
        <w:t>При этом срок размещения Биржевых облигаций не может превышать 1 (Одного) месяца с даты начала размещения Биржевых облигаций.</w:t>
      </w:r>
      <w:r w:rsidRPr="005E6E53">
        <w:rPr>
          <w:b/>
          <w:i/>
          <w:iCs/>
          <w:sz w:val="22"/>
          <w:szCs w:val="22"/>
        </w:rPr>
        <w:t>»</w:t>
      </w:r>
    </w:p>
    <w:p w:rsidR="009C29E4" w:rsidRPr="005E6E53" w:rsidRDefault="009C29E4" w:rsidP="005E6E53">
      <w:pPr>
        <w:widowControl w:val="0"/>
        <w:adjustRightInd w:val="0"/>
        <w:jc w:val="both"/>
        <w:rPr>
          <w:sz w:val="22"/>
          <w:szCs w:val="22"/>
        </w:rPr>
      </w:pPr>
    </w:p>
    <w:p w:rsidR="009C29E4" w:rsidRPr="005E6E53" w:rsidRDefault="00036A53"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5</w:t>
      </w:r>
      <w:r w:rsidR="009C29E4" w:rsidRPr="005E6E53">
        <w:rPr>
          <w:rFonts w:ascii="Times New Roman" w:hAnsi="Times New Roman" w:cs="Times New Roman"/>
          <w:sz w:val="24"/>
          <w:szCs w:val="24"/>
        </w:rPr>
        <w:t xml:space="preserve">. </w:t>
      </w:r>
      <w:r w:rsidRPr="005E6E53">
        <w:rPr>
          <w:rFonts w:ascii="Times New Roman" w:hAnsi="Times New Roman" w:cs="Times New Roman"/>
          <w:sz w:val="24"/>
          <w:szCs w:val="24"/>
        </w:rPr>
        <w:t>Изменения вносятся в пункт 8.3. Решения о выпуске ценных бумаг</w:t>
      </w:r>
      <w:r w:rsidR="009C29E4" w:rsidRPr="005E6E53">
        <w:rPr>
          <w:rFonts w:ascii="Times New Roman" w:hAnsi="Times New Roman" w:cs="Times New Roman"/>
          <w:sz w:val="24"/>
          <w:szCs w:val="24"/>
        </w:rPr>
        <w:t>:</w:t>
      </w:r>
    </w:p>
    <w:p w:rsidR="009C29E4" w:rsidRPr="005E6E53" w:rsidRDefault="009C29E4" w:rsidP="005E6E53">
      <w:pPr>
        <w:widowControl w:val="0"/>
        <w:adjustRightInd w:val="0"/>
        <w:jc w:val="both"/>
        <w:rPr>
          <w:sz w:val="22"/>
          <w:szCs w:val="22"/>
        </w:rPr>
      </w:pPr>
    </w:p>
    <w:p w:rsidR="00E63697" w:rsidRPr="005E6E53" w:rsidRDefault="00036A53"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5</w:t>
      </w:r>
      <w:r w:rsidR="00E63697" w:rsidRPr="005E6E53">
        <w:rPr>
          <w:rFonts w:ascii="Times New Roman" w:hAnsi="Times New Roman" w:cs="Times New Roman"/>
          <w:b w:val="0"/>
          <w:i w:val="0"/>
          <w:sz w:val="22"/>
          <w:szCs w:val="22"/>
        </w:rPr>
        <w:t xml:space="preserve">.1. Следующую информацию, содержащуюся в пункте </w:t>
      </w:r>
      <w:r w:rsidR="000054AE" w:rsidRPr="005E6E53">
        <w:rPr>
          <w:rFonts w:ascii="Times New Roman" w:hAnsi="Times New Roman" w:cs="Times New Roman"/>
          <w:b w:val="0"/>
          <w:i w:val="0"/>
          <w:sz w:val="22"/>
          <w:szCs w:val="22"/>
        </w:rPr>
        <w:t>8</w:t>
      </w:r>
      <w:r w:rsidR="00E63697" w:rsidRPr="005E6E53">
        <w:rPr>
          <w:rFonts w:ascii="Times New Roman" w:hAnsi="Times New Roman" w:cs="Times New Roman"/>
          <w:b w:val="0"/>
          <w:i w:val="0"/>
          <w:sz w:val="22"/>
          <w:szCs w:val="22"/>
        </w:rPr>
        <w:t>.</w:t>
      </w:r>
      <w:r w:rsidR="000054AE" w:rsidRPr="005E6E53">
        <w:rPr>
          <w:rFonts w:ascii="Times New Roman" w:hAnsi="Times New Roman" w:cs="Times New Roman"/>
          <w:b w:val="0"/>
          <w:i w:val="0"/>
          <w:sz w:val="22"/>
          <w:szCs w:val="22"/>
        </w:rPr>
        <w:t>3</w:t>
      </w:r>
      <w:r w:rsidR="00E63697" w:rsidRPr="005E6E53">
        <w:rPr>
          <w:rFonts w:ascii="Times New Roman" w:hAnsi="Times New Roman" w:cs="Times New Roman"/>
          <w:b w:val="0"/>
          <w:i w:val="0"/>
          <w:sz w:val="22"/>
          <w:szCs w:val="22"/>
        </w:rPr>
        <w:t>. Решения о выпуске ценных бумаг:</w:t>
      </w:r>
    </w:p>
    <w:p w:rsidR="00E63697" w:rsidRPr="005E6E53" w:rsidRDefault="00E63697" w:rsidP="005E6E53">
      <w:pPr>
        <w:widowControl w:val="0"/>
        <w:adjustRightInd w:val="0"/>
        <w:jc w:val="both"/>
        <w:rPr>
          <w:sz w:val="22"/>
          <w:szCs w:val="22"/>
        </w:rPr>
      </w:pPr>
    </w:p>
    <w:p w:rsidR="002540D9" w:rsidRPr="005E6E53" w:rsidRDefault="003E3C17" w:rsidP="005E6E53">
      <w:pPr>
        <w:pStyle w:val="ConsNonformat"/>
        <w:jc w:val="both"/>
        <w:rPr>
          <w:rFonts w:ascii="Times New Roman" w:hAnsi="Times New Roman" w:cs="Times New Roman"/>
          <w:b/>
          <w:i/>
          <w:sz w:val="22"/>
        </w:rPr>
      </w:pPr>
      <w:r w:rsidRPr="005E6E53">
        <w:rPr>
          <w:rFonts w:ascii="Times New Roman" w:hAnsi="Times New Roman" w:cs="Times New Roman"/>
          <w:b/>
          <w:i/>
          <w:sz w:val="22"/>
          <w:szCs w:val="22"/>
        </w:rPr>
        <w:t>«</w:t>
      </w:r>
      <w:r w:rsidR="002540D9" w:rsidRPr="005E6E53">
        <w:rPr>
          <w:rFonts w:ascii="Times New Roman" w:hAnsi="Times New Roman" w:cs="Times New Roman"/>
          <w:b/>
          <w:i/>
          <w:sz w:val="22"/>
        </w:rPr>
        <w:t>Полное фирменное наименование: Небанковская кредитная организация закрытое акционерное общество «Национальный расчетный депозитарий».</w:t>
      </w:r>
    </w:p>
    <w:p w:rsidR="002540D9" w:rsidRPr="005E6E53" w:rsidRDefault="002540D9"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Сокращенное фирменное наименование: НКО ЗАО НРД</w:t>
      </w:r>
    </w:p>
    <w:p w:rsidR="002540D9" w:rsidRPr="005E6E53" w:rsidRDefault="002540D9"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Место нахождения: 125009, г. Москва, Средний </w:t>
      </w:r>
      <w:proofErr w:type="spellStart"/>
      <w:r w:rsidRPr="005E6E53">
        <w:rPr>
          <w:rFonts w:ascii="Times New Roman" w:hAnsi="Times New Roman" w:cs="Times New Roman"/>
          <w:b/>
          <w:i/>
          <w:sz w:val="22"/>
        </w:rPr>
        <w:t>Кисловский</w:t>
      </w:r>
      <w:proofErr w:type="spellEnd"/>
      <w:r w:rsidRPr="005E6E53">
        <w:rPr>
          <w:rFonts w:ascii="Times New Roman" w:hAnsi="Times New Roman" w:cs="Times New Roman"/>
          <w:b/>
          <w:i/>
          <w:sz w:val="22"/>
        </w:rPr>
        <w:t xml:space="preserve"> переулок, дом 1/13, строение 8</w:t>
      </w:r>
    </w:p>
    <w:p w:rsidR="002540D9" w:rsidRPr="005E6E53" w:rsidRDefault="002540D9"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Почтовый адрес: 105066, г. Москва, ул. Спартаковская, дом 12</w:t>
      </w:r>
    </w:p>
    <w:p w:rsidR="002540D9" w:rsidRPr="005E6E53" w:rsidRDefault="002540D9"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ab/>
      </w:r>
    </w:p>
    <w:p w:rsidR="002540D9" w:rsidRPr="005E6E53" w:rsidRDefault="002540D9"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Номер лицензии на право осуществления банковских операций: № 3294</w:t>
      </w:r>
    </w:p>
    <w:p w:rsidR="002540D9" w:rsidRPr="005E6E53" w:rsidRDefault="002540D9"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Срок действия: без ограничения срока действия</w:t>
      </w:r>
    </w:p>
    <w:p w:rsidR="002540D9" w:rsidRPr="005E6E53" w:rsidRDefault="002540D9"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Дата выдачи: 26.07.2012</w:t>
      </w:r>
    </w:p>
    <w:p w:rsidR="002540D9" w:rsidRPr="005E6E53" w:rsidRDefault="002540D9"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Орган, выдавший указанную лицензию: Центральный банк Российской Федерации </w:t>
      </w:r>
    </w:p>
    <w:p w:rsidR="002540D9" w:rsidRPr="005E6E53" w:rsidRDefault="002540D9"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БИК: 044583505</w:t>
      </w:r>
    </w:p>
    <w:p w:rsidR="000B0084" w:rsidRPr="005E6E53" w:rsidRDefault="002540D9" w:rsidP="005E6E53">
      <w:pPr>
        <w:pStyle w:val="ConsNonformat"/>
        <w:jc w:val="both"/>
        <w:rPr>
          <w:b/>
          <w:i/>
          <w:sz w:val="22"/>
          <w:szCs w:val="22"/>
        </w:rPr>
      </w:pPr>
      <w:r w:rsidRPr="005E6E53">
        <w:rPr>
          <w:rFonts w:ascii="Times New Roman" w:hAnsi="Times New Roman" w:cs="Times New Roman"/>
          <w:b/>
          <w:i/>
          <w:sz w:val="22"/>
        </w:rPr>
        <w:t>К/с: 30105810100000000505</w:t>
      </w:r>
      <w:r w:rsidR="003E3C17" w:rsidRPr="005E6E53">
        <w:rPr>
          <w:b/>
          <w:i/>
          <w:sz w:val="22"/>
          <w:szCs w:val="22"/>
        </w:rPr>
        <w:t>»</w:t>
      </w:r>
    </w:p>
    <w:p w:rsidR="000054AE" w:rsidRPr="005E6E53" w:rsidRDefault="000054AE" w:rsidP="005E6E53">
      <w:pPr>
        <w:widowControl w:val="0"/>
        <w:adjustRightInd w:val="0"/>
        <w:jc w:val="both"/>
        <w:rPr>
          <w:b/>
          <w:i/>
          <w:sz w:val="22"/>
          <w:szCs w:val="22"/>
          <w:lang w:eastAsia="en-US"/>
        </w:rPr>
      </w:pPr>
    </w:p>
    <w:p w:rsidR="003E3C17" w:rsidRPr="005E6E53" w:rsidRDefault="003E3C17" w:rsidP="005E6E53">
      <w:pPr>
        <w:widowControl w:val="0"/>
        <w:adjustRightInd w:val="0"/>
        <w:jc w:val="both"/>
        <w:rPr>
          <w:sz w:val="22"/>
          <w:szCs w:val="22"/>
          <w:lang w:eastAsia="en-US"/>
        </w:rPr>
      </w:pPr>
      <w:r w:rsidRPr="005E6E53">
        <w:rPr>
          <w:sz w:val="22"/>
          <w:szCs w:val="22"/>
          <w:lang w:eastAsia="en-US"/>
        </w:rPr>
        <w:t>заменить на:</w:t>
      </w:r>
    </w:p>
    <w:p w:rsidR="003E3C17" w:rsidRPr="005E6E53" w:rsidRDefault="003E3C17" w:rsidP="005E6E53">
      <w:pPr>
        <w:widowControl w:val="0"/>
        <w:adjustRightInd w:val="0"/>
        <w:jc w:val="both"/>
        <w:rPr>
          <w:sz w:val="22"/>
          <w:szCs w:val="22"/>
          <w:lang w:eastAsia="en-US"/>
        </w:rPr>
      </w:pPr>
    </w:p>
    <w:p w:rsidR="000054AE" w:rsidRPr="005E6E53" w:rsidRDefault="003E3C17" w:rsidP="005E6E53">
      <w:pPr>
        <w:pStyle w:val="30"/>
        <w:spacing w:after="0"/>
        <w:ind w:left="0"/>
        <w:jc w:val="both"/>
        <w:rPr>
          <w:rFonts w:eastAsia="Times New Roman"/>
          <w:b/>
          <w:bCs/>
          <w:i/>
          <w:iCs/>
          <w:sz w:val="22"/>
          <w:szCs w:val="24"/>
          <w:lang w:eastAsia="en-US"/>
        </w:rPr>
      </w:pPr>
      <w:r w:rsidRPr="005E6E53">
        <w:rPr>
          <w:rFonts w:eastAsia="Times New Roman"/>
          <w:b/>
          <w:bCs/>
          <w:i/>
          <w:iCs/>
          <w:sz w:val="22"/>
          <w:szCs w:val="24"/>
          <w:lang w:eastAsia="en-US"/>
        </w:rPr>
        <w:t>«</w:t>
      </w:r>
      <w:r w:rsidR="000054AE" w:rsidRPr="005E6E53">
        <w:rPr>
          <w:rFonts w:eastAsia="Times New Roman"/>
          <w:bCs/>
          <w:iCs/>
          <w:sz w:val="22"/>
          <w:szCs w:val="24"/>
          <w:lang w:eastAsia="en-US"/>
        </w:rPr>
        <w:t>Полное фирменное наименование:</w:t>
      </w:r>
      <w:r w:rsidR="000054AE" w:rsidRPr="005E6E53">
        <w:rPr>
          <w:rFonts w:eastAsia="Times New Roman"/>
          <w:b/>
          <w:bCs/>
          <w:i/>
          <w:iCs/>
          <w:sz w:val="22"/>
          <w:szCs w:val="24"/>
          <w:lang w:eastAsia="en-US"/>
        </w:rPr>
        <w:t xml:space="preserve"> Небанковская кредитная организация закрытое акционерное общество «Национальный расчетный депозитарий».</w:t>
      </w:r>
    </w:p>
    <w:p w:rsidR="000054AE" w:rsidRPr="005E6E53" w:rsidRDefault="000054AE" w:rsidP="005E6E53">
      <w:pPr>
        <w:pStyle w:val="30"/>
        <w:spacing w:after="0"/>
        <w:ind w:left="0"/>
        <w:jc w:val="both"/>
        <w:rPr>
          <w:rFonts w:eastAsia="Times New Roman"/>
          <w:b/>
          <w:bCs/>
          <w:i/>
          <w:iCs/>
          <w:sz w:val="22"/>
          <w:szCs w:val="24"/>
          <w:lang w:eastAsia="en-US"/>
        </w:rPr>
      </w:pPr>
      <w:r w:rsidRPr="005E6E53">
        <w:rPr>
          <w:rFonts w:eastAsia="Times New Roman"/>
          <w:bCs/>
          <w:iCs/>
          <w:sz w:val="22"/>
          <w:szCs w:val="24"/>
          <w:lang w:eastAsia="en-US"/>
        </w:rPr>
        <w:t>Сокращенное наименование:</w:t>
      </w:r>
      <w:r w:rsidRPr="005E6E53">
        <w:rPr>
          <w:rFonts w:eastAsia="Times New Roman"/>
          <w:b/>
          <w:bCs/>
          <w:i/>
          <w:iCs/>
          <w:sz w:val="22"/>
          <w:szCs w:val="24"/>
          <w:lang w:eastAsia="en-US"/>
        </w:rPr>
        <w:t xml:space="preserve"> НКО ЗАО НРД</w:t>
      </w:r>
    </w:p>
    <w:p w:rsidR="000054AE" w:rsidRPr="005E6E53" w:rsidRDefault="000054AE" w:rsidP="005E6E53">
      <w:pPr>
        <w:pStyle w:val="30"/>
        <w:spacing w:after="0"/>
        <w:ind w:left="0"/>
        <w:jc w:val="both"/>
        <w:rPr>
          <w:rFonts w:eastAsia="Times New Roman"/>
          <w:b/>
          <w:bCs/>
          <w:i/>
          <w:iCs/>
          <w:sz w:val="22"/>
          <w:szCs w:val="24"/>
          <w:lang w:eastAsia="en-US"/>
        </w:rPr>
      </w:pPr>
      <w:r w:rsidRPr="005E6E53">
        <w:rPr>
          <w:rFonts w:eastAsia="Times New Roman"/>
          <w:bCs/>
          <w:iCs/>
          <w:sz w:val="22"/>
          <w:szCs w:val="24"/>
          <w:lang w:eastAsia="en-US"/>
        </w:rPr>
        <w:t>Место нахождения</w:t>
      </w:r>
      <w:r w:rsidRPr="005E6E53">
        <w:rPr>
          <w:rFonts w:eastAsia="Times New Roman"/>
          <w:b/>
          <w:bCs/>
          <w:i/>
          <w:iCs/>
          <w:sz w:val="22"/>
          <w:szCs w:val="24"/>
          <w:lang w:eastAsia="en-US"/>
        </w:rPr>
        <w:t>: город Москва, улица Спартаковская, дом 12</w:t>
      </w:r>
    </w:p>
    <w:p w:rsidR="000054AE" w:rsidRPr="005E6E53" w:rsidRDefault="000054AE" w:rsidP="005E6E53">
      <w:pPr>
        <w:pStyle w:val="30"/>
        <w:spacing w:after="0"/>
        <w:ind w:left="0"/>
        <w:jc w:val="both"/>
        <w:rPr>
          <w:rFonts w:eastAsia="Times New Roman"/>
          <w:b/>
          <w:bCs/>
          <w:i/>
          <w:iCs/>
          <w:sz w:val="22"/>
          <w:szCs w:val="24"/>
          <w:lang w:eastAsia="en-US"/>
        </w:rPr>
      </w:pPr>
      <w:r w:rsidRPr="005E6E53">
        <w:rPr>
          <w:rFonts w:eastAsia="Times New Roman"/>
          <w:bCs/>
          <w:iCs/>
          <w:sz w:val="22"/>
          <w:szCs w:val="24"/>
          <w:lang w:eastAsia="en-US"/>
        </w:rPr>
        <w:t>Почтовый адрес:</w:t>
      </w:r>
      <w:r w:rsidRPr="005E6E53">
        <w:rPr>
          <w:rFonts w:eastAsia="Times New Roman"/>
          <w:b/>
          <w:bCs/>
          <w:i/>
          <w:iCs/>
          <w:sz w:val="22"/>
          <w:szCs w:val="24"/>
          <w:lang w:eastAsia="en-US"/>
        </w:rPr>
        <w:t xml:space="preserve"> 105066, г. Москва, ул. Спартаковская, дом 12</w:t>
      </w:r>
    </w:p>
    <w:p w:rsidR="000054AE" w:rsidRPr="005E6E53" w:rsidRDefault="000054AE" w:rsidP="005E6E53">
      <w:pPr>
        <w:pStyle w:val="30"/>
        <w:spacing w:after="0"/>
        <w:ind w:left="0"/>
        <w:jc w:val="both"/>
        <w:rPr>
          <w:rFonts w:eastAsia="Times New Roman"/>
          <w:b/>
          <w:bCs/>
          <w:i/>
          <w:iCs/>
          <w:sz w:val="22"/>
          <w:szCs w:val="24"/>
          <w:lang w:eastAsia="en-US"/>
        </w:rPr>
      </w:pPr>
      <w:r w:rsidRPr="005E6E53">
        <w:rPr>
          <w:rFonts w:eastAsia="Times New Roman"/>
          <w:bCs/>
          <w:iCs/>
          <w:sz w:val="22"/>
          <w:szCs w:val="24"/>
          <w:lang w:eastAsia="en-US"/>
        </w:rPr>
        <w:t>Номер лицензии на право осуществления банковских операций:</w:t>
      </w:r>
      <w:r w:rsidRPr="005E6E53">
        <w:rPr>
          <w:rFonts w:eastAsia="Times New Roman"/>
          <w:b/>
          <w:bCs/>
          <w:i/>
          <w:iCs/>
          <w:sz w:val="22"/>
          <w:szCs w:val="24"/>
          <w:lang w:eastAsia="en-US"/>
        </w:rPr>
        <w:t xml:space="preserve"> № 3294</w:t>
      </w:r>
    </w:p>
    <w:p w:rsidR="000054AE" w:rsidRPr="005E6E53" w:rsidRDefault="000054AE" w:rsidP="005E6E53">
      <w:pPr>
        <w:pStyle w:val="30"/>
        <w:spacing w:after="0"/>
        <w:ind w:left="0"/>
        <w:jc w:val="both"/>
        <w:rPr>
          <w:rFonts w:eastAsia="Times New Roman"/>
          <w:b/>
          <w:bCs/>
          <w:i/>
          <w:iCs/>
          <w:sz w:val="22"/>
          <w:szCs w:val="24"/>
          <w:lang w:eastAsia="en-US"/>
        </w:rPr>
      </w:pPr>
      <w:r w:rsidRPr="005E6E53">
        <w:rPr>
          <w:rFonts w:eastAsia="Times New Roman"/>
          <w:bCs/>
          <w:iCs/>
          <w:sz w:val="22"/>
          <w:szCs w:val="24"/>
          <w:lang w:eastAsia="en-US"/>
        </w:rPr>
        <w:t>Срок действия:</w:t>
      </w:r>
      <w:r w:rsidRPr="005E6E53">
        <w:rPr>
          <w:rFonts w:eastAsia="Times New Roman"/>
          <w:b/>
          <w:bCs/>
          <w:i/>
          <w:iCs/>
          <w:sz w:val="22"/>
          <w:szCs w:val="24"/>
          <w:lang w:eastAsia="en-US"/>
        </w:rPr>
        <w:t xml:space="preserve"> без ограничения срока действия</w:t>
      </w:r>
    </w:p>
    <w:p w:rsidR="000054AE" w:rsidRPr="005E6E53" w:rsidRDefault="000054AE" w:rsidP="005E6E53">
      <w:pPr>
        <w:pStyle w:val="30"/>
        <w:spacing w:after="0"/>
        <w:ind w:left="0"/>
        <w:jc w:val="both"/>
        <w:rPr>
          <w:rFonts w:eastAsia="Times New Roman"/>
          <w:b/>
          <w:bCs/>
          <w:i/>
          <w:iCs/>
          <w:sz w:val="22"/>
          <w:szCs w:val="24"/>
          <w:lang w:eastAsia="en-US"/>
        </w:rPr>
      </w:pPr>
      <w:r w:rsidRPr="005E6E53">
        <w:rPr>
          <w:rFonts w:eastAsia="Times New Roman"/>
          <w:bCs/>
          <w:iCs/>
          <w:sz w:val="22"/>
          <w:szCs w:val="24"/>
          <w:lang w:eastAsia="en-US"/>
        </w:rPr>
        <w:t>Дата выдачи:</w:t>
      </w:r>
      <w:r w:rsidRPr="005E6E53">
        <w:rPr>
          <w:rFonts w:eastAsia="Times New Roman"/>
          <w:b/>
          <w:bCs/>
          <w:i/>
          <w:iCs/>
          <w:sz w:val="22"/>
          <w:szCs w:val="24"/>
          <w:lang w:eastAsia="en-US"/>
        </w:rPr>
        <w:t xml:space="preserve"> 26 июля 2012 г.</w:t>
      </w:r>
    </w:p>
    <w:p w:rsidR="000054AE" w:rsidRPr="005E6E53" w:rsidRDefault="000054AE" w:rsidP="005E6E53">
      <w:pPr>
        <w:pStyle w:val="30"/>
        <w:spacing w:after="0"/>
        <w:ind w:left="0"/>
        <w:jc w:val="both"/>
        <w:rPr>
          <w:rFonts w:eastAsia="Times New Roman"/>
          <w:b/>
          <w:bCs/>
          <w:i/>
          <w:iCs/>
          <w:sz w:val="22"/>
          <w:szCs w:val="24"/>
          <w:lang w:eastAsia="en-US"/>
        </w:rPr>
      </w:pPr>
      <w:r w:rsidRPr="005E6E53">
        <w:rPr>
          <w:rFonts w:eastAsia="Times New Roman"/>
          <w:bCs/>
          <w:iCs/>
          <w:sz w:val="22"/>
          <w:szCs w:val="24"/>
          <w:lang w:eastAsia="en-US"/>
        </w:rPr>
        <w:t>Орган, выдавший указанную лицензию:</w:t>
      </w:r>
      <w:r w:rsidRPr="005E6E53">
        <w:rPr>
          <w:rFonts w:eastAsia="Times New Roman"/>
          <w:b/>
          <w:bCs/>
          <w:i/>
          <w:iCs/>
          <w:sz w:val="22"/>
          <w:szCs w:val="24"/>
          <w:lang w:eastAsia="en-US"/>
        </w:rPr>
        <w:t xml:space="preserve"> Центральный банк Российской Федерации</w:t>
      </w:r>
    </w:p>
    <w:p w:rsidR="000054AE" w:rsidRPr="005E6E53" w:rsidRDefault="000054AE" w:rsidP="005E6E53">
      <w:pPr>
        <w:pStyle w:val="30"/>
        <w:spacing w:after="0"/>
        <w:ind w:left="0"/>
        <w:jc w:val="both"/>
        <w:rPr>
          <w:rFonts w:eastAsia="Times New Roman"/>
          <w:b/>
          <w:bCs/>
          <w:i/>
          <w:iCs/>
          <w:sz w:val="22"/>
          <w:szCs w:val="24"/>
          <w:lang w:eastAsia="en-US"/>
        </w:rPr>
      </w:pPr>
      <w:r w:rsidRPr="005E6E53">
        <w:rPr>
          <w:rFonts w:eastAsia="Times New Roman"/>
          <w:bCs/>
          <w:iCs/>
          <w:sz w:val="22"/>
          <w:szCs w:val="24"/>
          <w:lang w:eastAsia="en-US"/>
        </w:rPr>
        <w:t>БИК:</w:t>
      </w:r>
      <w:r w:rsidRPr="005E6E53">
        <w:rPr>
          <w:rFonts w:eastAsia="Times New Roman"/>
          <w:b/>
          <w:bCs/>
          <w:i/>
          <w:iCs/>
          <w:sz w:val="22"/>
          <w:szCs w:val="24"/>
          <w:lang w:eastAsia="en-US"/>
        </w:rPr>
        <w:t xml:space="preserve"> 044583505</w:t>
      </w:r>
    </w:p>
    <w:p w:rsidR="000054AE" w:rsidRPr="005E6E53" w:rsidRDefault="000054AE" w:rsidP="005E6E53">
      <w:pPr>
        <w:pStyle w:val="30"/>
        <w:spacing w:after="0"/>
        <w:ind w:left="0"/>
        <w:jc w:val="both"/>
        <w:rPr>
          <w:rFonts w:eastAsia="Times New Roman"/>
          <w:b/>
          <w:bCs/>
          <w:i/>
          <w:iCs/>
          <w:sz w:val="22"/>
          <w:szCs w:val="24"/>
          <w:lang w:eastAsia="en-US"/>
        </w:rPr>
      </w:pPr>
      <w:r w:rsidRPr="005E6E53">
        <w:rPr>
          <w:rFonts w:eastAsia="Times New Roman"/>
          <w:bCs/>
          <w:iCs/>
          <w:sz w:val="22"/>
          <w:szCs w:val="24"/>
          <w:lang w:eastAsia="en-US"/>
        </w:rPr>
        <w:t>К/с:</w:t>
      </w:r>
      <w:r w:rsidRPr="005E6E53">
        <w:rPr>
          <w:rFonts w:eastAsia="Times New Roman"/>
          <w:b/>
          <w:bCs/>
          <w:i/>
          <w:iCs/>
          <w:sz w:val="22"/>
          <w:szCs w:val="24"/>
          <w:lang w:eastAsia="en-US"/>
        </w:rPr>
        <w:t xml:space="preserve"> 30105810100000000505 в Отделении 1 Главного управления Центрального банка Российской Федерации по Центральному федеральному округу г. Москва</w:t>
      </w:r>
    </w:p>
    <w:p w:rsidR="009C29E4" w:rsidRPr="005E6E53" w:rsidRDefault="000054AE" w:rsidP="005E6E53">
      <w:pPr>
        <w:pStyle w:val="30"/>
        <w:spacing w:after="0"/>
        <w:ind w:left="0"/>
        <w:jc w:val="both"/>
        <w:rPr>
          <w:b/>
          <w:i/>
          <w:sz w:val="22"/>
          <w:szCs w:val="22"/>
          <w:lang w:eastAsia="en-US"/>
        </w:rPr>
      </w:pPr>
      <w:r w:rsidRPr="005E6E53">
        <w:rPr>
          <w:rFonts w:eastAsia="Times New Roman"/>
          <w:bCs/>
          <w:iCs/>
          <w:sz w:val="22"/>
          <w:szCs w:val="24"/>
          <w:lang w:eastAsia="en-US"/>
        </w:rPr>
        <w:t>Тел.:</w:t>
      </w:r>
      <w:r w:rsidRPr="005E6E53">
        <w:rPr>
          <w:rFonts w:eastAsia="Times New Roman"/>
          <w:b/>
          <w:bCs/>
          <w:i/>
          <w:iCs/>
          <w:sz w:val="22"/>
          <w:szCs w:val="24"/>
          <w:lang w:eastAsia="en-US"/>
        </w:rPr>
        <w:t xml:space="preserve"> +7 495 956 27 90</w:t>
      </w:r>
      <w:r w:rsidR="003E3C17" w:rsidRPr="005E6E53">
        <w:rPr>
          <w:b/>
          <w:i/>
          <w:sz w:val="22"/>
          <w:szCs w:val="22"/>
          <w:lang w:eastAsia="en-US"/>
        </w:rPr>
        <w:t>»</w:t>
      </w:r>
    </w:p>
    <w:p w:rsidR="003E3C17" w:rsidRPr="005E6E53" w:rsidRDefault="003E3C17" w:rsidP="005E6E53">
      <w:pPr>
        <w:widowControl w:val="0"/>
        <w:adjustRightInd w:val="0"/>
        <w:jc w:val="both"/>
        <w:rPr>
          <w:szCs w:val="24"/>
          <w:lang w:eastAsia="en-US"/>
        </w:rPr>
      </w:pPr>
    </w:p>
    <w:p w:rsidR="003E3C17" w:rsidRPr="005E6E53" w:rsidRDefault="000054AE"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5</w:t>
      </w:r>
      <w:r w:rsidR="003E3C17" w:rsidRPr="005E6E53">
        <w:rPr>
          <w:rFonts w:ascii="Times New Roman" w:hAnsi="Times New Roman" w:cs="Times New Roman"/>
          <w:b w:val="0"/>
          <w:i w:val="0"/>
          <w:sz w:val="22"/>
          <w:szCs w:val="22"/>
        </w:rPr>
        <w:t xml:space="preserve">.2. </w:t>
      </w:r>
      <w:r w:rsidRPr="005E6E53">
        <w:rPr>
          <w:rFonts w:ascii="Times New Roman" w:hAnsi="Times New Roman" w:cs="Times New Roman"/>
          <w:b w:val="0"/>
          <w:i w:val="0"/>
          <w:sz w:val="22"/>
          <w:szCs w:val="22"/>
        </w:rPr>
        <w:t>Следующую информацию, содержащуюся в пункте 8.3. Решения о выпуске ценных бумаг:</w:t>
      </w:r>
    </w:p>
    <w:p w:rsidR="000054AE" w:rsidRPr="005E6E53" w:rsidRDefault="000054AE" w:rsidP="005E6E53">
      <w:pPr>
        <w:jc w:val="both"/>
      </w:pPr>
    </w:p>
    <w:p w:rsidR="002540D9" w:rsidRPr="005E6E53" w:rsidRDefault="000054AE" w:rsidP="005E6E53">
      <w:pPr>
        <w:pStyle w:val="NormalPrefix"/>
        <w:spacing w:before="0" w:after="0"/>
        <w:jc w:val="both"/>
        <w:rPr>
          <w:rFonts w:cs="Courier New"/>
          <w:b/>
          <w:i/>
          <w:lang w:eastAsia="en-US"/>
        </w:rPr>
      </w:pPr>
      <w:r w:rsidRPr="005E6E53">
        <w:rPr>
          <w:b/>
          <w:i/>
        </w:rPr>
        <w:t>«</w:t>
      </w:r>
      <w:r w:rsidR="002540D9" w:rsidRPr="005E6E53">
        <w:rPr>
          <w:rFonts w:cs="Courier New"/>
          <w:lang w:eastAsia="en-US"/>
        </w:rPr>
        <w:t>Полное фирменное наименование:</w:t>
      </w:r>
      <w:r w:rsidR="002540D9" w:rsidRPr="005E6E53">
        <w:rPr>
          <w:rFonts w:cs="Courier New"/>
          <w:b/>
          <w:i/>
          <w:lang w:eastAsia="en-US"/>
        </w:rPr>
        <w:t xml:space="preserve"> Закрытое акционерное общество «Фондовая биржа ММВБ» </w:t>
      </w:r>
    </w:p>
    <w:p w:rsidR="002540D9" w:rsidRPr="005E6E53" w:rsidRDefault="002540D9" w:rsidP="005E6E53">
      <w:pPr>
        <w:pStyle w:val="NormalPrefix"/>
        <w:spacing w:before="0" w:after="0"/>
        <w:jc w:val="both"/>
        <w:rPr>
          <w:rFonts w:cs="Courier New"/>
          <w:b/>
          <w:i/>
          <w:lang w:eastAsia="en-US"/>
        </w:rPr>
      </w:pPr>
      <w:r w:rsidRPr="005E6E53">
        <w:rPr>
          <w:rFonts w:cs="Courier New"/>
          <w:lang w:eastAsia="en-US"/>
        </w:rPr>
        <w:t>Сокращенное фирменное наименование:</w:t>
      </w:r>
      <w:r w:rsidRPr="005E6E53">
        <w:rPr>
          <w:rFonts w:cs="Courier New"/>
          <w:b/>
          <w:i/>
          <w:lang w:eastAsia="en-US"/>
        </w:rPr>
        <w:t xml:space="preserve"> ЗАО «ФБ ММВБ»</w:t>
      </w:r>
    </w:p>
    <w:p w:rsidR="002540D9" w:rsidRPr="005E6E53" w:rsidRDefault="002540D9" w:rsidP="005E6E53">
      <w:pPr>
        <w:pStyle w:val="NormalPrefix"/>
        <w:spacing w:before="0" w:after="0"/>
        <w:jc w:val="both"/>
        <w:rPr>
          <w:rFonts w:cs="Courier New"/>
          <w:b/>
          <w:i/>
          <w:lang w:eastAsia="en-US"/>
        </w:rPr>
      </w:pPr>
      <w:r w:rsidRPr="005E6E53">
        <w:rPr>
          <w:rFonts w:cs="Courier New"/>
          <w:lang w:eastAsia="en-US"/>
        </w:rPr>
        <w:t>Место нахождения:</w:t>
      </w:r>
      <w:r w:rsidRPr="005E6E53">
        <w:rPr>
          <w:rFonts w:cs="Courier New"/>
          <w:b/>
          <w:i/>
          <w:lang w:eastAsia="en-US"/>
        </w:rPr>
        <w:t xml:space="preserve"> 125009, г. Москва, Большой </w:t>
      </w:r>
      <w:proofErr w:type="spellStart"/>
      <w:r w:rsidRPr="005E6E53">
        <w:rPr>
          <w:rFonts w:cs="Courier New"/>
          <w:b/>
          <w:i/>
          <w:lang w:eastAsia="en-US"/>
        </w:rPr>
        <w:t>Кисловский</w:t>
      </w:r>
      <w:proofErr w:type="spellEnd"/>
      <w:r w:rsidRPr="005E6E53">
        <w:rPr>
          <w:rFonts w:cs="Courier New"/>
          <w:b/>
          <w:i/>
          <w:lang w:eastAsia="en-US"/>
        </w:rPr>
        <w:t xml:space="preserve"> пер., д. 13</w:t>
      </w:r>
    </w:p>
    <w:p w:rsidR="002540D9" w:rsidRPr="005E6E53" w:rsidRDefault="002540D9" w:rsidP="005E6E53">
      <w:pPr>
        <w:pStyle w:val="NormalPrefix"/>
        <w:spacing w:before="0" w:after="0"/>
        <w:jc w:val="both"/>
        <w:rPr>
          <w:rFonts w:cs="Courier New"/>
          <w:b/>
          <w:i/>
          <w:lang w:eastAsia="en-US"/>
        </w:rPr>
      </w:pPr>
      <w:r w:rsidRPr="005E6E53">
        <w:rPr>
          <w:rFonts w:cs="Courier New"/>
          <w:lang w:eastAsia="en-US"/>
        </w:rPr>
        <w:t>Почтовый адрес:</w:t>
      </w:r>
      <w:r w:rsidRPr="005E6E53">
        <w:rPr>
          <w:rFonts w:cs="Courier New"/>
          <w:b/>
          <w:i/>
          <w:lang w:eastAsia="en-US"/>
        </w:rPr>
        <w:t xml:space="preserve"> 125009 г. Москва, Большой </w:t>
      </w:r>
      <w:proofErr w:type="spellStart"/>
      <w:r w:rsidRPr="005E6E53">
        <w:rPr>
          <w:rFonts w:cs="Courier New"/>
          <w:b/>
          <w:i/>
          <w:lang w:eastAsia="en-US"/>
        </w:rPr>
        <w:t>Кисловский</w:t>
      </w:r>
      <w:proofErr w:type="spellEnd"/>
      <w:r w:rsidRPr="005E6E53">
        <w:rPr>
          <w:rFonts w:cs="Courier New"/>
          <w:b/>
          <w:i/>
          <w:lang w:eastAsia="en-US"/>
        </w:rPr>
        <w:t xml:space="preserve"> пер., д. 13</w:t>
      </w:r>
    </w:p>
    <w:p w:rsidR="002540D9" w:rsidRPr="005E6E53" w:rsidRDefault="002540D9" w:rsidP="005E6E53">
      <w:pPr>
        <w:pStyle w:val="NormalPrefix"/>
        <w:spacing w:before="0" w:after="0"/>
        <w:jc w:val="both"/>
        <w:rPr>
          <w:rFonts w:cs="Courier New"/>
          <w:b/>
          <w:i/>
          <w:lang w:eastAsia="en-US"/>
        </w:rPr>
      </w:pPr>
      <w:r w:rsidRPr="005E6E53">
        <w:rPr>
          <w:rFonts w:cs="Courier New"/>
          <w:lang w:eastAsia="en-US"/>
        </w:rPr>
        <w:t>Лицензия фондовой биржи:</w:t>
      </w:r>
      <w:r w:rsidRPr="005E6E53">
        <w:rPr>
          <w:rFonts w:cs="Courier New"/>
          <w:b/>
          <w:i/>
          <w:lang w:eastAsia="en-US"/>
        </w:rPr>
        <w:t xml:space="preserve">  077-10489-000001 </w:t>
      </w:r>
    </w:p>
    <w:p w:rsidR="002540D9" w:rsidRPr="005E6E53" w:rsidRDefault="002540D9" w:rsidP="005E6E53">
      <w:pPr>
        <w:pStyle w:val="NormalPrefix"/>
        <w:spacing w:before="0" w:after="0"/>
        <w:jc w:val="both"/>
        <w:rPr>
          <w:rFonts w:cs="Courier New"/>
          <w:b/>
          <w:i/>
          <w:lang w:eastAsia="en-US"/>
        </w:rPr>
      </w:pPr>
      <w:r w:rsidRPr="005E6E53">
        <w:rPr>
          <w:rFonts w:cs="Courier New"/>
          <w:lang w:eastAsia="en-US"/>
        </w:rPr>
        <w:t>Дата выдачи лицензии:</w:t>
      </w:r>
      <w:r w:rsidRPr="005E6E53">
        <w:rPr>
          <w:rFonts w:cs="Courier New"/>
          <w:b/>
          <w:i/>
          <w:lang w:eastAsia="en-US"/>
        </w:rPr>
        <w:t xml:space="preserve"> 23.08.2007</w:t>
      </w:r>
    </w:p>
    <w:p w:rsidR="002540D9" w:rsidRPr="005E6E53" w:rsidRDefault="002540D9" w:rsidP="005E6E53">
      <w:pPr>
        <w:pStyle w:val="NormalPrefix"/>
        <w:spacing w:before="0" w:after="0"/>
        <w:jc w:val="both"/>
        <w:rPr>
          <w:rFonts w:cs="Courier New"/>
          <w:b/>
          <w:i/>
          <w:lang w:eastAsia="en-US"/>
        </w:rPr>
      </w:pPr>
      <w:r w:rsidRPr="005E6E53">
        <w:rPr>
          <w:rFonts w:cs="Courier New"/>
          <w:lang w:eastAsia="en-US"/>
        </w:rPr>
        <w:t>Срок действия лицензии:</w:t>
      </w:r>
      <w:r w:rsidRPr="005E6E53">
        <w:rPr>
          <w:rFonts w:cs="Courier New"/>
          <w:b/>
          <w:i/>
          <w:lang w:eastAsia="en-US"/>
        </w:rPr>
        <w:t xml:space="preserve"> бессрочная</w:t>
      </w:r>
    </w:p>
    <w:p w:rsidR="000054AE" w:rsidRPr="005E6E53" w:rsidRDefault="002540D9" w:rsidP="005E6E53">
      <w:pPr>
        <w:pStyle w:val="NormalPrefix"/>
        <w:spacing w:before="0" w:after="0"/>
        <w:jc w:val="both"/>
        <w:rPr>
          <w:b/>
          <w:bCs/>
          <w:i/>
          <w:iCs/>
          <w:lang w:eastAsia="en-US"/>
        </w:rPr>
      </w:pPr>
      <w:r w:rsidRPr="005E6E53">
        <w:rPr>
          <w:rFonts w:cs="Courier New"/>
          <w:lang w:eastAsia="en-US"/>
        </w:rPr>
        <w:t>Орган, выдавший лицензию:</w:t>
      </w:r>
      <w:r w:rsidRPr="005E6E53">
        <w:rPr>
          <w:rFonts w:cs="Courier New"/>
          <w:b/>
          <w:i/>
          <w:lang w:eastAsia="en-US"/>
        </w:rPr>
        <w:t xml:space="preserve"> ФСФР России</w:t>
      </w:r>
      <w:r w:rsidR="000054AE" w:rsidRPr="005E6E53">
        <w:rPr>
          <w:b/>
          <w:i/>
          <w:lang w:eastAsia="en-US"/>
        </w:rPr>
        <w:t>»</w:t>
      </w:r>
    </w:p>
    <w:p w:rsidR="000054AE" w:rsidRPr="005E6E53" w:rsidRDefault="000054AE" w:rsidP="005E6E53">
      <w:pPr>
        <w:jc w:val="both"/>
      </w:pPr>
    </w:p>
    <w:p w:rsidR="000054AE" w:rsidRPr="005E6E53" w:rsidRDefault="000054AE" w:rsidP="005E6E53">
      <w:pPr>
        <w:pStyle w:val="NormalPrefix"/>
        <w:spacing w:before="0" w:after="0"/>
        <w:jc w:val="both"/>
        <w:rPr>
          <w:rStyle w:val="SUBST0"/>
          <w:b w:val="0"/>
          <w:bCs w:val="0"/>
          <w:i w:val="0"/>
          <w:iCs w:val="0"/>
        </w:rPr>
      </w:pPr>
      <w:r w:rsidRPr="005E6E53">
        <w:rPr>
          <w:rStyle w:val="SUBST0"/>
          <w:b w:val="0"/>
          <w:bCs w:val="0"/>
          <w:i w:val="0"/>
          <w:iCs w:val="0"/>
        </w:rPr>
        <w:t>заменить на:</w:t>
      </w:r>
    </w:p>
    <w:p w:rsidR="000054AE" w:rsidRPr="005E6E53" w:rsidRDefault="000054AE" w:rsidP="005E6E53">
      <w:pPr>
        <w:pStyle w:val="NormalPrefix"/>
        <w:spacing w:before="0" w:after="0"/>
        <w:jc w:val="both"/>
        <w:rPr>
          <w:rStyle w:val="SUBST0"/>
          <w:b w:val="0"/>
          <w:bCs w:val="0"/>
          <w:i w:val="0"/>
          <w:iCs w:val="0"/>
        </w:rPr>
      </w:pPr>
    </w:p>
    <w:p w:rsidR="000054AE" w:rsidRPr="005E6E53" w:rsidRDefault="003E3C17" w:rsidP="005E6E53">
      <w:pPr>
        <w:pStyle w:val="NormalPrefix"/>
        <w:spacing w:before="0" w:after="0"/>
        <w:jc w:val="both"/>
        <w:rPr>
          <w:b/>
          <w:bCs/>
          <w:i/>
          <w:iCs/>
        </w:rPr>
      </w:pPr>
      <w:r w:rsidRPr="005E6E53">
        <w:rPr>
          <w:rStyle w:val="SUBST0"/>
          <w:b w:val="0"/>
          <w:bCs w:val="0"/>
          <w:i w:val="0"/>
          <w:iCs w:val="0"/>
        </w:rPr>
        <w:t>«</w:t>
      </w:r>
      <w:r w:rsidR="000054AE" w:rsidRPr="005E6E53">
        <w:rPr>
          <w:bCs/>
          <w:iCs/>
        </w:rPr>
        <w:t>Полное и сокращенное фирменные наименования:</w:t>
      </w:r>
      <w:r w:rsidR="000054AE" w:rsidRPr="005E6E53">
        <w:rPr>
          <w:b/>
          <w:bCs/>
          <w:i/>
          <w:iCs/>
        </w:rPr>
        <w:t xml:space="preserve"> Закрытое акционерное общество «Фондовая биржа ММВБ» (ЗАО «ФБ ММВБ»);</w:t>
      </w:r>
    </w:p>
    <w:p w:rsidR="000054AE" w:rsidRPr="005E6E53" w:rsidRDefault="000054AE" w:rsidP="005E6E53">
      <w:pPr>
        <w:jc w:val="both"/>
        <w:rPr>
          <w:rFonts w:eastAsia="Times New Roman"/>
          <w:bCs/>
          <w:iCs/>
          <w:sz w:val="22"/>
        </w:rPr>
      </w:pPr>
      <w:r w:rsidRPr="005E6E53">
        <w:rPr>
          <w:rFonts w:eastAsia="Times New Roman"/>
          <w:bCs/>
          <w:iCs/>
          <w:sz w:val="22"/>
        </w:rPr>
        <w:t>Место нахождения:</w:t>
      </w:r>
      <w:r w:rsidRPr="005E6E53">
        <w:rPr>
          <w:rFonts w:eastAsia="Times New Roman"/>
          <w:b/>
          <w:bCs/>
          <w:i/>
          <w:iCs/>
          <w:sz w:val="22"/>
        </w:rPr>
        <w:t xml:space="preserve"> 125009, г. Москва, Большой </w:t>
      </w:r>
      <w:proofErr w:type="spellStart"/>
      <w:r w:rsidRPr="005E6E53">
        <w:rPr>
          <w:rFonts w:eastAsia="Times New Roman"/>
          <w:b/>
          <w:bCs/>
          <w:i/>
          <w:iCs/>
          <w:sz w:val="22"/>
        </w:rPr>
        <w:t>Кисловский</w:t>
      </w:r>
      <w:proofErr w:type="spellEnd"/>
      <w:r w:rsidRPr="005E6E53">
        <w:rPr>
          <w:rFonts w:eastAsia="Times New Roman"/>
          <w:b/>
          <w:bCs/>
          <w:i/>
          <w:iCs/>
          <w:sz w:val="22"/>
        </w:rPr>
        <w:t xml:space="preserve"> переулок, дом 13;</w:t>
      </w:r>
    </w:p>
    <w:p w:rsidR="000054AE" w:rsidRPr="005E6E53" w:rsidRDefault="000054AE" w:rsidP="005E6E53">
      <w:pPr>
        <w:jc w:val="both"/>
        <w:rPr>
          <w:rFonts w:eastAsia="Times New Roman"/>
          <w:bCs/>
          <w:iCs/>
          <w:sz w:val="22"/>
        </w:rPr>
      </w:pPr>
      <w:r w:rsidRPr="005E6E53">
        <w:rPr>
          <w:rFonts w:eastAsia="Times New Roman"/>
          <w:bCs/>
          <w:iCs/>
          <w:sz w:val="22"/>
        </w:rPr>
        <w:t>Почтовый адрес:</w:t>
      </w:r>
      <w:r w:rsidRPr="005E6E53">
        <w:rPr>
          <w:rFonts w:eastAsia="Times New Roman"/>
          <w:b/>
          <w:bCs/>
          <w:i/>
          <w:iCs/>
          <w:sz w:val="22"/>
        </w:rPr>
        <w:t xml:space="preserve"> 125009, г. Москва, Большой </w:t>
      </w:r>
      <w:proofErr w:type="spellStart"/>
      <w:r w:rsidRPr="005E6E53">
        <w:rPr>
          <w:rFonts w:eastAsia="Times New Roman"/>
          <w:b/>
          <w:bCs/>
          <w:i/>
          <w:iCs/>
          <w:sz w:val="22"/>
        </w:rPr>
        <w:t>Кисловский</w:t>
      </w:r>
      <w:proofErr w:type="spellEnd"/>
      <w:r w:rsidRPr="005E6E53">
        <w:rPr>
          <w:rFonts w:eastAsia="Times New Roman"/>
          <w:b/>
          <w:bCs/>
          <w:i/>
          <w:iCs/>
          <w:sz w:val="22"/>
        </w:rPr>
        <w:t xml:space="preserve"> переулок, дом 13;</w:t>
      </w:r>
    </w:p>
    <w:p w:rsidR="000054AE" w:rsidRPr="005E6E53" w:rsidRDefault="000054AE" w:rsidP="005E6E53">
      <w:pPr>
        <w:jc w:val="both"/>
        <w:rPr>
          <w:rFonts w:eastAsia="Times New Roman"/>
          <w:bCs/>
          <w:iCs/>
          <w:sz w:val="22"/>
        </w:rPr>
      </w:pPr>
      <w:r w:rsidRPr="005E6E53">
        <w:rPr>
          <w:rFonts w:eastAsia="Times New Roman"/>
          <w:bCs/>
          <w:iCs/>
          <w:sz w:val="22"/>
        </w:rPr>
        <w:t>Сведения о лицензии организации, осуществляющей проведение торгов:</w:t>
      </w:r>
    </w:p>
    <w:p w:rsidR="000054AE" w:rsidRPr="005E6E53" w:rsidRDefault="000054AE" w:rsidP="005E6E53">
      <w:pPr>
        <w:jc w:val="both"/>
        <w:rPr>
          <w:rFonts w:eastAsia="Times New Roman"/>
          <w:bCs/>
          <w:iCs/>
          <w:sz w:val="22"/>
        </w:rPr>
      </w:pPr>
      <w:r w:rsidRPr="005E6E53">
        <w:rPr>
          <w:rFonts w:eastAsia="Times New Roman"/>
          <w:bCs/>
          <w:iCs/>
          <w:sz w:val="22"/>
        </w:rPr>
        <w:t>Номер лицензии  биржи:</w:t>
      </w:r>
      <w:r w:rsidRPr="005E6E53">
        <w:rPr>
          <w:rFonts w:eastAsia="Times New Roman"/>
          <w:b/>
          <w:bCs/>
          <w:i/>
          <w:iCs/>
          <w:sz w:val="22"/>
        </w:rPr>
        <w:t xml:space="preserve"> 077-007;</w:t>
      </w:r>
    </w:p>
    <w:p w:rsidR="000054AE" w:rsidRPr="005E6E53" w:rsidRDefault="000054AE" w:rsidP="005E6E53">
      <w:pPr>
        <w:jc w:val="both"/>
        <w:rPr>
          <w:rFonts w:eastAsia="Times New Roman"/>
          <w:bCs/>
          <w:iCs/>
          <w:sz w:val="22"/>
        </w:rPr>
      </w:pPr>
      <w:r w:rsidRPr="005E6E53">
        <w:rPr>
          <w:rFonts w:eastAsia="Times New Roman"/>
          <w:bCs/>
          <w:iCs/>
          <w:sz w:val="22"/>
        </w:rPr>
        <w:t>Дата выдачи лицензии:</w:t>
      </w:r>
      <w:r w:rsidRPr="005E6E53">
        <w:rPr>
          <w:rFonts w:eastAsia="Times New Roman"/>
          <w:b/>
          <w:bCs/>
          <w:i/>
          <w:iCs/>
          <w:sz w:val="22"/>
        </w:rPr>
        <w:t xml:space="preserve"> 20 декабря 2013 г.;</w:t>
      </w:r>
    </w:p>
    <w:p w:rsidR="000054AE" w:rsidRPr="005E6E53" w:rsidRDefault="000054AE" w:rsidP="005E6E53">
      <w:pPr>
        <w:jc w:val="both"/>
        <w:rPr>
          <w:rFonts w:eastAsia="Times New Roman"/>
          <w:b/>
          <w:bCs/>
          <w:i/>
          <w:iCs/>
          <w:sz w:val="22"/>
        </w:rPr>
      </w:pPr>
      <w:r w:rsidRPr="005E6E53">
        <w:rPr>
          <w:rFonts w:eastAsia="Times New Roman"/>
          <w:bCs/>
          <w:iCs/>
          <w:sz w:val="22"/>
        </w:rPr>
        <w:t>Срок действия лицензии:</w:t>
      </w:r>
      <w:r w:rsidRPr="005E6E53">
        <w:rPr>
          <w:rFonts w:eastAsia="Times New Roman"/>
          <w:b/>
          <w:bCs/>
          <w:i/>
          <w:iCs/>
          <w:sz w:val="22"/>
        </w:rPr>
        <w:t xml:space="preserve"> бессрочная;</w:t>
      </w:r>
    </w:p>
    <w:p w:rsidR="00583ECF" w:rsidRPr="005E6E53" w:rsidRDefault="000054AE" w:rsidP="005E6E53">
      <w:pPr>
        <w:jc w:val="both"/>
        <w:rPr>
          <w:b/>
          <w:bCs/>
          <w:i/>
          <w:iCs/>
          <w:sz w:val="22"/>
          <w:szCs w:val="22"/>
        </w:rPr>
      </w:pPr>
      <w:r w:rsidRPr="005E6E53">
        <w:rPr>
          <w:rFonts w:eastAsia="Times New Roman"/>
          <w:bCs/>
          <w:iCs/>
          <w:sz w:val="22"/>
        </w:rPr>
        <w:t>Лицензирующий орган:</w:t>
      </w:r>
      <w:r w:rsidRPr="005E6E53">
        <w:rPr>
          <w:rFonts w:eastAsia="Times New Roman"/>
          <w:b/>
          <w:bCs/>
          <w:i/>
          <w:iCs/>
          <w:sz w:val="22"/>
        </w:rPr>
        <w:t xml:space="preserve"> Центральный Банк Российской Федерации (Банк России).</w:t>
      </w:r>
      <w:r w:rsidR="003E3C17" w:rsidRPr="005E6E53">
        <w:rPr>
          <w:rStyle w:val="SUBST0"/>
        </w:rPr>
        <w:t>»</w:t>
      </w:r>
      <w:r w:rsidR="00583ECF" w:rsidRPr="005E6E53">
        <w:rPr>
          <w:b/>
          <w:bCs/>
          <w:i/>
          <w:iCs/>
          <w:sz w:val="22"/>
          <w:szCs w:val="22"/>
        </w:rPr>
        <w:t xml:space="preserve"> </w:t>
      </w:r>
    </w:p>
    <w:p w:rsidR="009C29E4" w:rsidRPr="005E6E53" w:rsidRDefault="009C29E4" w:rsidP="005E6E53">
      <w:pPr>
        <w:widowControl w:val="0"/>
        <w:adjustRightInd w:val="0"/>
        <w:jc w:val="both"/>
        <w:rPr>
          <w:sz w:val="22"/>
          <w:szCs w:val="22"/>
        </w:rPr>
      </w:pPr>
    </w:p>
    <w:p w:rsidR="003E3C17" w:rsidRPr="005E6E53" w:rsidRDefault="000054AE"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5</w:t>
      </w:r>
      <w:r w:rsidR="003E3C17" w:rsidRPr="005E6E53">
        <w:rPr>
          <w:rFonts w:ascii="Times New Roman" w:hAnsi="Times New Roman" w:cs="Times New Roman"/>
          <w:b w:val="0"/>
          <w:i w:val="0"/>
          <w:sz w:val="22"/>
          <w:szCs w:val="22"/>
        </w:rPr>
        <w:t xml:space="preserve">.3. Следующую информацию, содержащуюся в пункте </w:t>
      </w:r>
      <w:r w:rsidRPr="005E6E53">
        <w:rPr>
          <w:rFonts w:ascii="Times New Roman" w:hAnsi="Times New Roman" w:cs="Times New Roman"/>
          <w:b w:val="0"/>
          <w:i w:val="0"/>
          <w:sz w:val="22"/>
          <w:szCs w:val="22"/>
        </w:rPr>
        <w:t>8</w:t>
      </w:r>
      <w:r w:rsidR="003E3C17" w:rsidRPr="005E6E53">
        <w:rPr>
          <w:rFonts w:ascii="Times New Roman" w:hAnsi="Times New Roman" w:cs="Times New Roman"/>
          <w:b w:val="0"/>
          <w:i w:val="0"/>
          <w:sz w:val="22"/>
          <w:szCs w:val="22"/>
        </w:rPr>
        <w:t>.</w:t>
      </w:r>
      <w:r w:rsidRPr="005E6E53">
        <w:rPr>
          <w:rFonts w:ascii="Times New Roman" w:hAnsi="Times New Roman" w:cs="Times New Roman"/>
          <w:b w:val="0"/>
          <w:i w:val="0"/>
          <w:sz w:val="22"/>
          <w:szCs w:val="22"/>
        </w:rPr>
        <w:t>3</w:t>
      </w:r>
      <w:r w:rsidR="003E3C17" w:rsidRPr="005E6E53">
        <w:rPr>
          <w:rFonts w:ascii="Times New Roman" w:hAnsi="Times New Roman" w:cs="Times New Roman"/>
          <w:b w:val="0"/>
          <w:i w:val="0"/>
          <w:sz w:val="22"/>
          <w:szCs w:val="22"/>
        </w:rPr>
        <w:t>. Решения о выпуске ценных бумаг:</w:t>
      </w:r>
    </w:p>
    <w:p w:rsidR="00D62863" w:rsidRPr="005E6E53" w:rsidRDefault="00D62863" w:rsidP="005E6E53">
      <w:pPr>
        <w:widowControl w:val="0"/>
        <w:adjustRightInd w:val="0"/>
        <w:jc w:val="both"/>
        <w:rPr>
          <w:sz w:val="22"/>
          <w:szCs w:val="22"/>
        </w:rPr>
      </w:pPr>
    </w:p>
    <w:p w:rsidR="00D62863" w:rsidRPr="005E6E53" w:rsidRDefault="0033511D" w:rsidP="005E6E53">
      <w:pPr>
        <w:jc w:val="both"/>
        <w:rPr>
          <w:rStyle w:val="SUBST0"/>
          <w:b w:val="0"/>
        </w:rPr>
      </w:pPr>
      <w:r w:rsidRPr="005E6E53">
        <w:rPr>
          <w:rStyle w:val="SUBST0"/>
          <w:b w:val="0"/>
          <w:bCs w:val="0"/>
          <w:i w:val="0"/>
          <w:iCs w:val="0"/>
        </w:rPr>
        <w:lastRenderedPageBreak/>
        <w:t>«</w:t>
      </w:r>
      <w:r w:rsidR="000054AE" w:rsidRPr="005E6E53">
        <w:rPr>
          <w:b/>
          <w:i/>
          <w:iCs/>
          <w:sz w:val="22"/>
          <w:szCs w:val="22"/>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оформленных в процессе размещения Биржевых облигаций через ФБ ММВБ. Размещенные Биржевые облигации зачисляются НРД на счета депо покупателей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r w:rsidR="007D121C" w:rsidRPr="005E6E53">
        <w:rPr>
          <w:b/>
          <w:i/>
          <w:iCs/>
          <w:sz w:val="22"/>
          <w:szCs w:val="22"/>
        </w:rPr>
        <w:t>»</w:t>
      </w:r>
    </w:p>
    <w:p w:rsidR="00D62863" w:rsidRPr="005E6E53" w:rsidRDefault="00D62863" w:rsidP="005E6E53">
      <w:pPr>
        <w:widowControl w:val="0"/>
        <w:adjustRightInd w:val="0"/>
        <w:jc w:val="both"/>
        <w:rPr>
          <w:sz w:val="22"/>
          <w:szCs w:val="22"/>
        </w:rPr>
      </w:pPr>
    </w:p>
    <w:p w:rsidR="003E3C17" w:rsidRPr="005E6E53" w:rsidRDefault="003E3C17" w:rsidP="005E6E53">
      <w:pPr>
        <w:widowControl w:val="0"/>
        <w:adjustRightInd w:val="0"/>
        <w:jc w:val="both"/>
        <w:rPr>
          <w:sz w:val="22"/>
          <w:szCs w:val="22"/>
          <w:lang w:eastAsia="en-US"/>
        </w:rPr>
      </w:pPr>
      <w:r w:rsidRPr="005E6E53">
        <w:rPr>
          <w:sz w:val="22"/>
          <w:szCs w:val="22"/>
          <w:lang w:eastAsia="en-US"/>
        </w:rPr>
        <w:t>заменить на:</w:t>
      </w:r>
    </w:p>
    <w:p w:rsidR="00D62863" w:rsidRPr="005E6E53" w:rsidRDefault="00D62863" w:rsidP="005E6E53">
      <w:pPr>
        <w:widowControl w:val="0"/>
        <w:adjustRightInd w:val="0"/>
        <w:jc w:val="both"/>
        <w:rPr>
          <w:sz w:val="22"/>
          <w:szCs w:val="22"/>
        </w:rPr>
      </w:pPr>
    </w:p>
    <w:p w:rsidR="00D62863" w:rsidRPr="005E6E53" w:rsidRDefault="003E3C17" w:rsidP="005E6E53">
      <w:pPr>
        <w:jc w:val="both"/>
        <w:rPr>
          <w:rFonts w:ascii="TimesNewRomanPS-BoldItalicMT" w:hAnsi="TimesNewRomanPS-BoldItalicMT" w:cs="TimesNewRomanPS-BoldItalicMT"/>
          <w:b/>
        </w:rPr>
      </w:pPr>
      <w:r w:rsidRPr="005E6E53">
        <w:rPr>
          <w:rStyle w:val="SUBST0"/>
          <w:b w:val="0"/>
          <w:bCs w:val="0"/>
          <w:i w:val="0"/>
          <w:iCs w:val="0"/>
        </w:rPr>
        <w:t>«</w:t>
      </w:r>
      <w:r w:rsidR="000054AE" w:rsidRPr="005E6E53">
        <w:rPr>
          <w:b/>
          <w:i/>
          <w:iCs/>
          <w:sz w:val="22"/>
          <w:szCs w:val="22"/>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через ФБ ММВБ. Размещенные Биржевые облигации зачисляются НРД на счета депо покупателей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r w:rsidRPr="005E6E53">
        <w:rPr>
          <w:rFonts w:ascii="TimesNewRomanPS-BoldItalicMT" w:hAnsi="TimesNewRomanPS-BoldItalicMT" w:cs="TimesNewRomanPS-BoldItalicMT"/>
          <w:b/>
          <w:bCs/>
          <w:i/>
          <w:iCs/>
          <w:sz w:val="22"/>
          <w:szCs w:val="22"/>
        </w:rPr>
        <w:t>»</w:t>
      </w:r>
    </w:p>
    <w:p w:rsidR="00D62863" w:rsidRPr="005E6E53" w:rsidRDefault="00D62863" w:rsidP="005E6E53">
      <w:pPr>
        <w:widowControl w:val="0"/>
        <w:adjustRightInd w:val="0"/>
        <w:jc w:val="both"/>
        <w:rPr>
          <w:sz w:val="22"/>
          <w:szCs w:val="22"/>
        </w:rPr>
      </w:pPr>
    </w:p>
    <w:p w:rsidR="000054AE" w:rsidRPr="005E6E53" w:rsidRDefault="000054AE"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6. Изменения вносятся в пункт 8.6. Решения о выпуске ценных бумаг:</w:t>
      </w:r>
    </w:p>
    <w:p w:rsidR="000054AE" w:rsidRPr="005E6E53" w:rsidRDefault="000054AE" w:rsidP="005E6E53">
      <w:pPr>
        <w:widowControl w:val="0"/>
        <w:adjustRightInd w:val="0"/>
        <w:jc w:val="both"/>
        <w:rPr>
          <w:sz w:val="22"/>
          <w:szCs w:val="22"/>
        </w:rPr>
      </w:pPr>
    </w:p>
    <w:p w:rsidR="000054AE" w:rsidRPr="005E6E53" w:rsidRDefault="000054AE"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Следующую информацию, содержащуюся в пункте 8.6. Решения о выпуске ценных бумаг:</w:t>
      </w:r>
    </w:p>
    <w:p w:rsidR="00BA03A7" w:rsidRPr="005E6E53" w:rsidRDefault="00BA03A7" w:rsidP="005E6E53">
      <w:pPr>
        <w:jc w:val="both"/>
      </w:pPr>
    </w:p>
    <w:p w:rsidR="00BA03A7" w:rsidRPr="005E6E53" w:rsidRDefault="00BA03A7" w:rsidP="005E6E53">
      <w:pPr>
        <w:pStyle w:val="NormalPrefix"/>
        <w:spacing w:before="0" w:after="0"/>
        <w:jc w:val="both"/>
      </w:pPr>
      <w:r w:rsidRPr="005E6E53">
        <w:t>«Кредитная организация:</w:t>
      </w:r>
    </w:p>
    <w:p w:rsidR="00C27208" w:rsidRPr="005E6E53" w:rsidRDefault="00C27208" w:rsidP="005E6E53">
      <w:pPr>
        <w:adjustRightInd w:val="0"/>
        <w:jc w:val="both"/>
        <w:rPr>
          <w:b/>
          <w:i/>
          <w:sz w:val="22"/>
          <w:szCs w:val="22"/>
        </w:rPr>
      </w:pPr>
      <w:r w:rsidRPr="005E6E53">
        <w:rPr>
          <w:sz w:val="22"/>
          <w:szCs w:val="22"/>
        </w:rPr>
        <w:t xml:space="preserve">Полное наименование: </w:t>
      </w:r>
      <w:r w:rsidRPr="005E6E53">
        <w:rPr>
          <w:b/>
          <w:i/>
          <w:sz w:val="22"/>
          <w:szCs w:val="22"/>
        </w:rPr>
        <w:t>Небанковская кредитная организация закрытое акционерное общество «Национальный расчетный депозитарий»</w:t>
      </w:r>
    </w:p>
    <w:p w:rsidR="00C27208" w:rsidRPr="005E6E53" w:rsidRDefault="00C27208" w:rsidP="005E6E53">
      <w:pPr>
        <w:adjustRightInd w:val="0"/>
        <w:jc w:val="both"/>
        <w:rPr>
          <w:b/>
          <w:sz w:val="22"/>
          <w:szCs w:val="22"/>
        </w:rPr>
      </w:pPr>
      <w:r w:rsidRPr="005E6E53">
        <w:rPr>
          <w:sz w:val="22"/>
          <w:szCs w:val="22"/>
        </w:rPr>
        <w:t xml:space="preserve">Сокращенное фирменное наименование: </w:t>
      </w:r>
      <w:r w:rsidRPr="005E6E53">
        <w:rPr>
          <w:b/>
          <w:i/>
          <w:sz w:val="22"/>
          <w:szCs w:val="22"/>
        </w:rPr>
        <w:t>НКО ЗАО НРД</w:t>
      </w:r>
    </w:p>
    <w:p w:rsidR="00C27208" w:rsidRPr="005E6E53" w:rsidRDefault="00C27208" w:rsidP="005E6E53">
      <w:pPr>
        <w:adjustRightInd w:val="0"/>
        <w:jc w:val="both"/>
        <w:rPr>
          <w:sz w:val="22"/>
          <w:szCs w:val="22"/>
        </w:rPr>
      </w:pPr>
      <w:r w:rsidRPr="005E6E53">
        <w:rPr>
          <w:sz w:val="22"/>
          <w:szCs w:val="22"/>
        </w:rPr>
        <w:t xml:space="preserve">Место нахождения: </w:t>
      </w:r>
      <w:r w:rsidRPr="005E6E53">
        <w:rPr>
          <w:b/>
          <w:i/>
          <w:sz w:val="22"/>
          <w:szCs w:val="22"/>
        </w:rPr>
        <w:t xml:space="preserve">125009, г. Москва, Средний </w:t>
      </w:r>
      <w:proofErr w:type="spellStart"/>
      <w:r w:rsidRPr="005E6E53">
        <w:rPr>
          <w:b/>
          <w:i/>
          <w:sz w:val="22"/>
          <w:szCs w:val="22"/>
        </w:rPr>
        <w:t>Кисловский</w:t>
      </w:r>
      <w:proofErr w:type="spellEnd"/>
      <w:r w:rsidRPr="005E6E53">
        <w:rPr>
          <w:b/>
          <w:i/>
          <w:sz w:val="22"/>
          <w:szCs w:val="22"/>
        </w:rPr>
        <w:t xml:space="preserve"> переулок, дом 1/13, строение 8</w:t>
      </w:r>
    </w:p>
    <w:p w:rsidR="00C27208" w:rsidRPr="005E6E53" w:rsidRDefault="00C27208" w:rsidP="005E6E53">
      <w:pPr>
        <w:adjustRightInd w:val="0"/>
        <w:jc w:val="both"/>
        <w:rPr>
          <w:b/>
          <w:i/>
          <w:sz w:val="22"/>
          <w:szCs w:val="22"/>
        </w:rPr>
      </w:pPr>
      <w:r w:rsidRPr="005E6E53">
        <w:rPr>
          <w:sz w:val="22"/>
          <w:szCs w:val="22"/>
        </w:rPr>
        <w:t xml:space="preserve">Почтовый адрес: </w:t>
      </w:r>
      <w:r w:rsidRPr="005E6E53">
        <w:rPr>
          <w:b/>
          <w:i/>
          <w:sz w:val="22"/>
          <w:szCs w:val="22"/>
        </w:rPr>
        <w:t>105066, г. Москва, ул. Спартаковская, дом 12</w:t>
      </w:r>
    </w:p>
    <w:p w:rsidR="00C27208" w:rsidRPr="005E6E53" w:rsidRDefault="00C27208" w:rsidP="005E6E53">
      <w:pPr>
        <w:adjustRightInd w:val="0"/>
        <w:jc w:val="both"/>
        <w:rPr>
          <w:b/>
          <w:sz w:val="22"/>
          <w:szCs w:val="22"/>
        </w:rPr>
      </w:pPr>
      <w:r w:rsidRPr="005E6E53">
        <w:rPr>
          <w:sz w:val="22"/>
          <w:szCs w:val="22"/>
        </w:rPr>
        <w:t xml:space="preserve">БИК: </w:t>
      </w:r>
      <w:r w:rsidRPr="005E6E53">
        <w:rPr>
          <w:b/>
          <w:i/>
          <w:sz w:val="22"/>
          <w:szCs w:val="22"/>
        </w:rPr>
        <w:t>044583505</w:t>
      </w:r>
    </w:p>
    <w:p w:rsidR="00C27208" w:rsidRPr="005E6E53" w:rsidRDefault="00C27208" w:rsidP="005E6E53">
      <w:pPr>
        <w:adjustRightInd w:val="0"/>
        <w:jc w:val="both"/>
        <w:rPr>
          <w:b/>
          <w:sz w:val="22"/>
          <w:szCs w:val="22"/>
        </w:rPr>
      </w:pPr>
      <w:r w:rsidRPr="005E6E53">
        <w:rPr>
          <w:sz w:val="22"/>
          <w:szCs w:val="22"/>
        </w:rPr>
        <w:t xml:space="preserve">ИНН: </w:t>
      </w:r>
      <w:r w:rsidRPr="005E6E53">
        <w:rPr>
          <w:b/>
          <w:i/>
          <w:sz w:val="22"/>
          <w:szCs w:val="22"/>
        </w:rPr>
        <w:t>7702165310</w:t>
      </w:r>
    </w:p>
    <w:p w:rsidR="00C27208" w:rsidRPr="005E6E53" w:rsidRDefault="00C27208" w:rsidP="005E6E53">
      <w:pPr>
        <w:adjustRightInd w:val="0"/>
        <w:jc w:val="both"/>
        <w:rPr>
          <w:b/>
          <w:sz w:val="22"/>
          <w:szCs w:val="22"/>
        </w:rPr>
      </w:pPr>
      <w:r w:rsidRPr="005E6E53">
        <w:rPr>
          <w:sz w:val="22"/>
          <w:szCs w:val="22"/>
        </w:rPr>
        <w:t xml:space="preserve">К/с: </w:t>
      </w:r>
      <w:r w:rsidRPr="005E6E53">
        <w:rPr>
          <w:b/>
          <w:i/>
          <w:sz w:val="22"/>
          <w:szCs w:val="22"/>
        </w:rPr>
        <w:t>30105810100000000505</w:t>
      </w:r>
    </w:p>
    <w:p w:rsidR="00C27208" w:rsidRPr="005E6E53" w:rsidRDefault="00C27208" w:rsidP="005E6E53">
      <w:pPr>
        <w:adjustRightInd w:val="0"/>
        <w:jc w:val="both"/>
        <w:rPr>
          <w:sz w:val="22"/>
          <w:szCs w:val="22"/>
        </w:rPr>
      </w:pPr>
      <w:r w:rsidRPr="005E6E53">
        <w:rPr>
          <w:sz w:val="22"/>
          <w:szCs w:val="22"/>
        </w:rPr>
        <w:t xml:space="preserve">Владелец счета: </w:t>
      </w:r>
      <w:r w:rsidRPr="005E6E53">
        <w:rPr>
          <w:b/>
          <w:i/>
          <w:sz w:val="22"/>
          <w:szCs w:val="22"/>
        </w:rPr>
        <w:t>Закрытое акционерное общество «</w:t>
      </w:r>
      <w:proofErr w:type="spellStart"/>
      <w:r w:rsidRPr="005E6E53">
        <w:rPr>
          <w:b/>
          <w:i/>
          <w:sz w:val="22"/>
          <w:szCs w:val="22"/>
        </w:rPr>
        <w:t>Райффайзенбанк</w:t>
      </w:r>
      <w:proofErr w:type="spellEnd"/>
      <w:r w:rsidRPr="005E6E53">
        <w:rPr>
          <w:b/>
          <w:i/>
          <w:sz w:val="22"/>
          <w:szCs w:val="22"/>
        </w:rPr>
        <w:t>», ЗАО «</w:t>
      </w:r>
      <w:proofErr w:type="spellStart"/>
      <w:r w:rsidRPr="005E6E53">
        <w:rPr>
          <w:b/>
          <w:i/>
          <w:sz w:val="22"/>
          <w:szCs w:val="22"/>
        </w:rPr>
        <w:t>Райффайзенбанк</w:t>
      </w:r>
      <w:proofErr w:type="spellEnd"/>
      <w:r w:rsidRPr="005E6E53">
        <w:rPr>
          <w:b/>
          <w:i/>
          <w:sz w:val="22"/>
          <w:szCs w:val="22"/>
        </w:rPr>
        <w:t>»</w:t>
      </w:r>
    </w:p>
    <w:p w:rsidR="00BA03A7" w:rsidRPr="005E6E53" w:rsidRDefault="00C27208" w:rsidP="005E6E53">
      <w:pPr>
        <w:widowControl w:val="0"/>
        <w:adjustRightInd w:val="0"/>
        <w:jc w:val="both"/>
        <w:rPr>
          <w:rFonts w:eastAsia="Times New Roman"/>
          <w:b/>
          <w:i/>
          <w:sz w:val="22"/>
          <w:szCs w:val="22"/>
        </w:rPr>
      </w:pPr>
      <w:r w:rsidRPr="005E6E53">
        <w:rPr>
          <w:sz w:val="22"/>
          <w:szCs w:val="22"/>
        </w:rPr>
        <w:t xml:space="preserve">Номер счета: </w:t>
      </w:r>
      <w:r w:rsidRPr="005E6E53">
        <w:rPr>
          <w:b/>
          <w:i/>
          <w:sz w:val="22"/>
          <w:szCs w:val="22"/>
        </w:rPr>
        <w:t>30401810900100000322 в НКО ЗАО НРД</w:t>
      </w:r>
      <w:r w:rsidR="00BA03A7" w:rsidRPr="005E6E53">
        <w:rPr>
          <w:rFonts w:eastAsia="Times New Roman"/>
          <w:b/>
          <w:i/>
          <w:sz w:val="22"/>
          <w:szCs w:val="22"/>
        </w:rPr>
        <w:t>»</w:t>
      </w:r>
    </w:p>
    <w:p w:rsidR="00BA03A7" w:rsidRPr="005E6E53" w:rsidRDefault="00BA03A7" w:rsidP="005E6E53">
      <w:pPr>
        <w:widowControl w:val="0"/>
        <w:adjustRightInd w:val="0"/>
        <w:jc w:val="both"/>
        <w:rPr>
          <w:rFonts w:eastAsia="Times New Roman"/>
          <w:b/>
          <w:i/>
          <w:sz w:val="22"/>
          <w:szCs w:val="22"/>
        </w:rPr>
      </w:pPr>
    </w:p>
    <w:p w:rsidR="00BA03A7" w:rsidRPr="005E6E53" w:rsidRDefault="00BA03A7" w:rsidP="005E6E53">
      <w:pPr>
        <w:widowControl w:val="0"/>
        <w:adjustRightInd w:val="0"/>
        <w:jc w:val="both"/>
        <w:rPr>
          <w:rFonts w:eastAsia="Times New Roman"/>
          <w:sz w:val="22"/>
          <w:szCs w:val="22"/>
        </w:rPr>
      </w:pPr>
      <w:r w:rsidRPr="005E6E53">
        <w:rPr>
          <w:rFonts w:eastAsia="Times New Roman"/>
          <w:sz w:val="22"/>
          <w:szCs w:val="22"/>
        </w:rPr>
        <w:t>заменить на:</w:t>
      </w:r>
    </w:p>
    <w:p w:rsidR="00BA03A7" w:rsidRPr="005E6E53" w:rsidRDefault="00BA03A7" w:rsidP="005E6E53">
      <w:pPr>
        <w:widowControl w:val="0"/>
        <w:adjustRightInd w:val="0"/>
        <w:jc w:val="both"/>
        <w:rPr>
          <w:rFonts w:eastAsia="Times New Roman"/>
          <w:sz w:val="22"/>
          <w:szCs w:val="22"/>
        </w:rPr>
      </w:pPr>
    </w:p>
    <w:p w:rsidR="00BA03A7" w:rsidRPr="005E6E53" w:rsidRDefault="00BA03A7" w:rsidP="005E6E53">
      <w:pPr>
        <w:pStyle w:val="NormalPrefix"/>
        <w:spacing w:before="0" w:after="0"/>
        <w:jc w:val="both"/>
      </w:pPr>
      <w:r w:rsidRPr="005E6E53">
        <w:t>«Кредитная организация:</w:t>
      </w:r>
    </w:p>
    <w:p w:rsidR="00BA03A7" w:rsidRPr="005E6E53" w:rsidRDefault="00BA03A7" w:rsidP="005E6E53">
      <w:pPr>
        <w:widowControl w:val="0"/>
        <w:jc w:val="both"/>
        <w:rPr>
          <w:b/>
          <w:i/>
          <w:sz w:val="22"/>
          <w:szCs w:val="22"/>
        </w:rPr>
      </w:pPr>
      <w:r w:rsidRPr="005E6E53">
        <w:rPr>
          <w:sz w:val="22"/>
          <w:szCs w:val="22"/>
        </w:rPr>
        <w:t xml:space="preserve">Полное фирменное наименование: </w:t>
      </w:r>
      <w:r w:rsidRPr="005E6E53">
        <w:rPr>
          <w:b/>
          <w:i/>
          <w:sz w:val="22"/>
          <w:szCs w:val="22"/>
        </w:rPr>
        <w:t>Небанковская кредитная организация закрытое акционерное общество «Национальный расчетный депозитарий»</w:t>
      </w:r>
    </w:p>
    <w:p w:rsidR="00BA03A7" w:rsidRPr="005E6E53" w:rsidRDefault="00BA03A7" w:rsidP="005E6E53">
      <w:pPr>
        <w:widowControl w:val="0"/>
        <w:jc w:val="both"/>
        <w:rPr>
          <w:sz w:val="22"/>
          <w:szCs w:val="22"/>
        </w:rPr>
      </w:pPr>
      <w:r w:rsidRPr="005E6E53">
        <w:rPr>
          <w:sz w:val="22"/>
          <w:szCs w:val="22"/>
        </w:rPr>
        <w:t xml:space="preserve">Сокращенное фирменное наименование: </w:t>
      </w:r>
      <w:r w:rsidRPr="005E6E53">
        <w:rPr>
          <w:b/>
          <w:i/>
          <w:sz w:val="22"/>
          <w:szCs w:val="22"/>
        </w:rPr>
        <w:t>НКО ЗАО НРД</w:t>
      </w:r>
    </w:p>
    <w:p w:rsidR="00BA03A7" w:rsidRPr="005E6E53" w:rsidRDefault="00BA03A7" w:rsidP="005E6E53">
      <w:pPr>
        <w:widowControl w:val="0"/>
        <w:jc w:val="both"/>
        <w:rPr>
          <w:sz w:val="22"/>
          <w:szCs w:val="22"/>
        </w:rPr>
      </w:pPr>
      <w:r w:rsidRPr="005E6E53">
        <w:rPr>
          <w:sz w:val="22"/>
          <w:szCs w:val="22"/>
        </w:rPr>
        <w:t xml:space="preserve">Место нахождения: </w:t>
      </w:r>
      <w:r w:rsidRPr="005E6E53">
        <w:rPr>
          <w:b/>
          <w:i/>
          <w:sz w:val="22"/>
          <w:szCs w:val="22"/>
        </w:rPr>
        <w:t>город Москва, улица Спартаковская, дом 12</w:t>
      </w:r>
    </w:p>
    <w:p w:rsidR="00BA03A7" w:rsidRPr="005E6E53" w:rsidRDefault="00BA03A7" w:rsidP="005E6E53">
      <w:pPr>
        <w:widowControl w:val="0"/>
        <w:jc w:val="both"/>
        <w:rPr>
          <w:sz w:val="22"/>
          <w:szCs w:val="22"/>
        </w:rPr>
      </w:pPr>
      <w:r w:rsidRPr="005E6E53">
        <w:rPr>
          <w:sz w:val="22"/>
          <w:szCs w:val="22"/>
        </w:rPr>
        <w:t xml:space="preserve">Почтовый адрес: </w:t>
      </w:r>
      <w:r w:rsidRPr="005E6E53">
        <w:rPr>
          <w:b/>
          <w:i/>
          <w:sz w:val="22"/>
          <w:szCs w:val="22"/>
        </w:rPr>
        <w:t>105066, г. Москва, ул. Спартаковская, дом 12</w:t>
      </w:r>
    </w:p>
    <w:p w:rsidR="00BA03A7" w:rsidRPr="005E6E53" w:rsidRDefault="00BA03A7" w:rsidP="005E6E53">
      <w:pPr>
        <w:widowControl w:val="0"/>
        <w:jc w:val="both"/>
        <w:rPr>
          <w:sz w:val="22"/>
          <w:szCs w:val="22"/>
        </w:rPr>
      </w:pPr>
      <w:r w:rsidRPr="005E6E53">
        <w:rPr>
          <w:sz w:val="22"/>
          <w:szCs w:val="22"/>
        </w:rPr>
        <w:t xml:space="preserve">БИК: </w:t>
      </w:r>
      <w:r w:rsidRPr="005E6E53">
        <w:rPr>
          <w:b/>
          <w:i/>
          <w:sz w:val="22"/>
          <w:szCs w:val="22"/>
        </w:rPr>
        <w:t>044583505</w:t>
      </w:r>
    </w:p>
    <w:p w:rsidR="00BA03A7" w:rsidRPr="005E6E53" w:rsidRDefault="00BA03A7" w:rsidP="005E6E53">
      <w:pPr>
        <w:widowControl w:val="0"/>
        <w:jc w:val="both"/>
        <w:rPr>
          <w:sz w:val="22"/>
          <w:szCs w:val="22"/>
        </w:rPr>
      </w:pPr>
      <w:r w:rsidRPr="005E6E53">
        <w:rPr>
          <w:sz w:val="22"/>
          <w:szCs w:val="22"/>
        </w:rPr>
        <w:t xml:space="preserve">ИНН: </w:t>
      </w:r>
      <w:r w:rsidRPr="005E6E53">
        <w:rPr>
          <w:b/>
          <w:i/>
          <w:sz w:val="22"/>
          <w:szCs w:val="22"/>
        </w:rPr>
        <w:t>7702165310</w:t>
      </w:r>
    </w:p>
    <w:p w:rsidR="00BA03A7" w:rsidRPr="005E6E53" w:rsidRDefault="00BA03A7" w:rsidP="005E6E53">
      <w:pPr>
        <w:widowControl w:val="0"/>
        <w:jc w:val="both"/>
        <w:rPr>
          <w:sz w:val="22"/>
          <w:szCs w:val="22"/>
        </w:rPr>
      </w:pPr>
      <w:r w:rsidRPr="005E6E53">
        <w:rPr>
          <w:sz w:val="22"/>
          <w:szCs w:val="22"/>
        </w:rPr>
        <w:t xml:space="preserve">К/с: </w:t>
      </w:r>
      <w:r w:rsidRPr="005E6E53">
        <w:rPr>
          <w:b/>
          <w:i/>
          <w:sz w:val="22"/>
          <w:szCs w:val="22"/>
        </w:rPr>
        <w:t>30105810100000000505</w:t>
      </w:r>
      <w:r w:rsidRPr="005E6E53">
        <w:rPr>
          <w:sz w:val="22"/>
          <w:szCs w:val="22"/>
        </w:rPr>
        <w:t>»</w:t>
      </w:r>
    </w:p>
    <w:p w:rsidR="000054AE" w:rsidRPr="005E6E53" w:rsidRDefault="000054AE" w:rsidP="005E6E53">
      <w:pPr>
        <w:widowControl w:val="0"/>
        <w:adjustRightInd w:val="0"/>
        <w:jc w:val="both"/>
        <w:rPr>
          <w:sz w:val="22"/>
          <w:szCs w:val="22"/>
        </w:rPr>
      </w:pPr>
    </w:p>
    <w:p w:rsidR="000A371B" w:rsidRPr="005E6E53" w:rsidRDefault="000A371B"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7. Изменения вносятся в пункт 9.2. Решения о выпуске ценных бумаг:</w:t>
      </w:r>
    </w:p>
    <w:p w:rsidR="000A371B" w:rsidRPr="005E6E53" w:rsidRDefault="000A371B" w:rsidP="005E6E53">
      <w:pPr>
        <w:widowControl w:val="0"/>
        <w:adjustRightInd w:val="0"/>
        <w:jc w:val="both"/>
        <w:rPr>
          <w:sz w:val="22"/>
          <w:szCs w:val="22"/>
        </w:rPr>
      </w:pPr>
    </w:p>
    <w:p w:rsidR="000A371B" w:rsidRPr="005E6E53" w:rsidRDefault="000A371B"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Следующую информацию, содержащуюся в пункте 9.2. Решения о выпуске ценных бумаг:</w:t>
      </w:r>
    </w:p>
    <w:p w:rsidR="000A371B" w:rsidRPr="005E6E53" w:rsidRDefault="000A371B" w:rsidP="005E6E53">
      <w:pPr>
        <w:jc w:val="both"/>
      </w:pPr>
    </w:p>
    <w:p w:rsidR="000A371B" w:rsidRPr="005E6E53" w:rsidRDefault="000A371B" w:rsidP="005E6E53">
      <w:pPr>
        <w:pStyle w:val="ConsNonformat"/>
        <w:jc w:val="both"/>
        <w:rPr>
          <w:rFonts w:ascii="Times New Roman" w:hAnsi="Times New Roman" w:cs="Times New Roman"/>
          <w:sz w:val="22"/>
        </w:rPr>
      </w:pPr>
      <w:r w:rsidRPr="005E6E53">
        <w:rPr>
          <w:rFonts w:ascii="Times New Roman" w:hAnsi="Times New Roman" w:cs="Times New Roman"/>
        </w:rPr>
        <w:t>«</w:t>
      </w:r>
      <w:r w:rsidRPr="005E6E53">
        <w:rPr>
          <w:rFonts w:ascii="Times New Roman" w:hAnsi="Times New Roman" w:cs="Times New Roman"/>
          <w:sz w:val="22"/>
        </w:rPr>
        <w:t>Дата окончания погашения:</w:t>
      </w:r>
    </w:p>
    <w:p w:rsidR="000A371B" w:rsidRPr="005E6E53" w:rsidRDefault="000A371B" w:rsidP="005E6E53">
      <w:pPr>
        <w:jc w:val="both"/>
        <w:rPr>
          <w:rFonts w:eastAsia="Times New Roman"/>
          <w:i/>
          <w:sz w:val="22"/>
          <w:szCs w:val="22"/>
          <w:lang w:eastAsia="en-US"/>
        </w:rPr>
      </w:pPr>
    </w:p>
    <w:p w:rsidR="000A371B" w:rsidRPr="005E6E53" w:rsidRDefault="000A371B" w:rsidP="005E6E53">
      <w:pPr>
        <w:jc w:val="both"/>
        <w:rPr>
          <w:rFonts w:eastAsia="Times New Roman"/>
          <w:b/>
          <w:i/>
          <w:sz w:val="22"/>
          <w:lang w:eastAsia="en-US"/>
        </w:rPr>
      </w:pPr>
      <w:r w:rsidRPr="005E6E53">
        <w:rPr>
          <w:rFonts w:eastAsia="Times New Roman"/>
          <w:b/>
          <w:i/>
          <w:sz w:val="22"/>
          <w:szCs w:val="22"/>
          <w:lang w:eastAsia="en-US"/>
        </w:rPr>
        <w:t>Даты начала и окончания погашения Биржевых облигаций выпуска совпадают.</w:t>
      </w:r>
    </w:p>
    <w:p w:rsidR="000A371B" w:rsidRPr="005E6E53" w:rsidRDefault="000A371B" w:rsidP="005E6E53">
      <w:pPr>
        <w:jc w:val="both"/>
        <w:rPr>
          <w:rFonts w:eastAsia="Times New Roman"/>
          <w:b/>
          <w:i/>
          <w:sz w:val="22"/>
          <w:szCs w:val="22"/>
          <w:lang w:eastAsia="en-US"/>
        </w:rPr>
      </w:pP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lastRenderedPageBreak/>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Передача выплат по Биржевым облигациям осуществляется депозитарием лицу, являвшемуся его депонентом:</w:t>
      </w: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9F5C15" w:rsidRPr="005E6E53" w:rsidRDefault="009F5C15" w:rsidP="005E6E53">
      <w:pPr>
        <w:jc w:val="both"/>
        <w:rPr>
          <w:rFonts w:eastAsia="Times New Roman"/>
          <w:b/>
          <w:i/>
          <w:sz w:val="22"/>
          <w:szCs w:val="22"/>
          <w:lang w:eastAsia="en-US"/>
        </w:rPr>
      </w:pP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Биржевые облигации погашаются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ценных бумаг и п. 9.1.2 Проспекта ценных бумаг). При погашении Биржевых облигаций выплачивается также купонный доход за последний купонный период.</w:t>
      </w:r>
    </w:p>
    <w:p w:rsidR="009F5C15" w:rsidRPr="005E6E53" w:rsidRDefault="009F5C15" w:rsidP="005E6E53">
      <w:pPr>
        <w:jc w:val="both"/>
        <w:rPr>
          <w:rFonts w:eastAsia="Times New Roman"/>
          <w:b/>
          <w:i/>
          <w:sz w:val="22"/>
          <w:szCs w:val="22"/>
          <w:lang w:eastAsia="en-US"/>
        </w:rPr>
      </w:pP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9F5C15" w:rsidRPr="005E6E53" w:rsidRDefault="009F5C15" w:rsidP="005E6E53">
      <w:pPr>
        <w:jc w:val="both"/>
        <w:rPr>
          <w:rFonts w:eastAsia="Times New Roman"/>
          <w:b/>
          <w:i/>
          <w:sz w:val="22"/>
          <w:szCs w:val="22"/>
          <w:lang w:eastAsia="en-US"/>
        </w:rPr>
      </w:pP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Снятие Сертификата с хранения производится после списания всех Биржевых облигаций со счетов в НРД.</w:t>
      </w:r>
    </w:p>
    <w:p w:rsidR="009F5C15" w:rsidRPr="005E6E53" w:rsidRDefault="009F5C15" w:rsidP="005E6E53">
      <w:pPr>
        <w:jc w:val="both"/>
        <w:rPr>
          <w:rFonts w:eastAsia="Times New Roman"/>
          <w:b/>
          <w:i/>
          <w:sz w:val="22"/>
          <w:szCs w:val="22"/>
          <w:lang w:eastAsia="en-US"/>
        </w:rPr>
      </w:pPr>
    </w:p>
    <w:p w:rsidR="009F5C15" w:rsidRPr="005E6E53" w:rsidRDefault="009F5C15" w:rsidP="005E6E53">
      <w:pPr>
        <w:jc w:val="both"/>
        <w:rPr>
          <w:rFonts w:eastAsia="Times New Roman"/>
          <w:b/>
          <w:i/>
          <w:sz w:val="22"/>
          <w:szCs w:val="22"/>
          <w:lang w:eastAsia="en-US"/>
        </w:rPr>
      </w:pPr>
      <w:r w:rsidRPr="005E6E53">
        <w:rPr>
          <w:rFonts w:eastAsia="Times New Roman"/>
          <w:b/>
          <w:i/>
          <w:sz w:val="22"/>
          <w:szCs w:val="22"/>
          <w:lang w:eastAsia="en-US"/>
        </w:rPr>
        <w:t xml:space="preserve">Дата (порядок определения даты), на которую составляется список владельцев Биржевых облигаций для целей их погашения: </w:t>
      </w:r>
    </w:p>
    <w:p w:rsidR="000A371B" w:rsidRPr="005E6E53" w:rsidRDefault="009F5C15" w:rsidP="005E6E53">
      <w:pPr>
        <w:jc w:val="both"/>
      </w:pPr>
      <w:r w:rsidRPr="005E6E53">
        <w:rPr>
          <w:rFonts w:eastAsia="Times New Roman"/>
          <w:b/>
          <w:i/>
          <w:sz w:val="22"/>
          <w:szCs w:val="22"/>
          <w:lang w:eastAsia="en-US"/>
        </w:rPr>
        <w:t>Список владельцев Биржевых облигаций для целей их погашения не составляется, информация о дате (порядке определения даты), на которую составляется список владельцев Биржевых облигаций для целей их погашения, не приводится.</w:t>
      </w:r>
      <w:r w:rsidR="000A371B" w:rsidRPr="005E6E53">
        <w:rPr>
          <w:rFonts w:eastAsia="Times New Roman"/>
          <w:b/>
          <w:bCs/>
          <w:i/>
          <w:iCs/>
          <w:sz w:val="22"/>
          <w:szCs w:val="22"/>
          <w:lang w:eastAsia="en-US"/>
        </w:rPr>
        <w:t>»</w:t>
      </w:r>
    </w:p>
    <w:p w:rsidR="000A371B" w:rsidRPr="005E6E53" w:rsidRDefault="000A371B" w:rsidP="005E6E53">
      <w:pPr>
        <w:jc w:val="both"/>
      </w:pPr>
    </w:p>
    <w:p w:rsidR="000A371B" w:rsidRPr="005E6E53" w:rsidRDefault="000A371B" w:rsidP="005E6E53">
      <w:pPr>
        <w:jc w:val="both"/>
        <w:rPr>
          <w:bCs/>
          <w:iCs/>
          <w:sz w:val="22"/>
          <w:szCs w:val="22"/>
        </w:rPr>
      </w:pPr>
      <w:r w:rsidRPr="005E6E53">
        <w:rPr>
          <w:bCs/>
          <w:iCs/>
          <w:sz w:val="22"/>
          <w:szCs w:val="22"/>
        </w:rPr>
        <w:t>заменить на:</w:t>
      </w:r>
    </w:p>
    <w:p w:rsidR="000A371B" w:rsidRPr="005E6E53" w:rsidRDefault="000A371B" w:rsidP="005E6E53">
      <w:pPr>
        <w:jc w:val="both"/>
        <w:rPr>
          <w:bCs/>
          <w:iCs/>
          <w:sz w:val="22"/>
          <w:szCs w:val="22"/>
        </w:rPr>
      </w:pPr>
    </w:p>
    <w:p w:rsidR="000A371B" w:rsidRPr="005E6E53" w:rsidRDefault="000A371B" w:rsidP="005E6E53">
      <w:pPr>
        <w:pStyle w:val="ConsNonformat"/>
        <w:jc w:val="both"/>
        <w:rPr>
          <w:rFonts w:ascii="Times New Roman" w:hAnsi="Times New Roman" w:cs="Times New Roman"/>
          <w:sz w:val="22"/>
        </w:rPr>
      </w:pPr>
      <w:r w:rsidRPr="005E6E53">
        <w:rPr>
          <w:bCs/>
          <w:iCs/>
          <w:sz w:val="22"/>
          <w:szCs w:val="22"/>
        </w:rPr>
        <w:t>«</w:t>
      </w:r>
      <w:r w:rsidRPr="005E6E53">
        <w:rPr>
          <w:rFonts w:ascii="Times New Roman" w:hAnsi="Times New Roman" w:cs="Times New Roman"/>
          <w:sz w:val="22"/>
        </w:rPr>
        <w:t>Дата окончания погашения:</w:t>
      </w:r>
    </w:p>
    <w:p w:rsidR="000A371B" w:rsidRPr="005E6E53" w:rsidRDefault="000A371B" w:rsidP="005E6E53">
      <w:pPr>
        <w:jc w:val="both"/>
        <w:rPr>
          <w:rFonts w:eastAsia="Times New Roman"/>
          <w:i/>
          <w:sz w:val="22"/>
          <w:szCs w:val="22"/>
          <w:lang w:eastAsia="en-US"/>
        </w:rPr>
      </w:pPr>
    </w:p>
    <w:p w:rsidR="000A371B" w:rsidRPr="005E6E53" w:rsidRDefault="000A371B" w:rsidP="005E6E53">
      <w:pPr>
        <w:jc w:val="both"/>
        <w:rPr>
          <w:rFonts w:eastAsia="Times New Roman"/>
          <w:b/>
          <w:i/>
          <w:sz w:val="22"/>
          <w:lang w:eastAsia="en-US"/>
        </w:rPr>
      </w:pPr>
      <w:r w:rsidRPr="005E6E53">
        <w:rPr>
          <w:rFonts w:eastAsia="Times New Roman"/>
          <w:b/>
          <w:i/>
          <w:sz w:val="22"/>
          <w:szCs w:val="22"/>
          <w:lang w:eastAsia="en-US"/>
        </w:rPr>
        <w:t>Даты начала и окончания погашения Биржевых облигаций выпуска совпадают.</w:t>
      </w:r>
    </w:p>
    <w:p w:rsidR="000A371B" w:rsidRPr="005E6E53" w:rsidRDefault="000A371B" w:rsidP="005E6E53">
      <w:pPr>
        <w:jc w:val="both"/>
        <w:rPr>
          <w:rFonts w:eastAsia="Times New Roman"/>
          <w:b/>
          <w:i/>
          <w:sz w:val="22"/>
          <w:szCs w:val="22"/>
          <w:lang w:eastAsia="en-US"/>
        </w:rPr>
      </w:pP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lastRenderedPageBreak/>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t>Эмитент исполняет обязанность по осуществлению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t>Передача денежных выплат в счет погашения Биржевых облигаций осуществляется депозитарием лицу, являвшемуся его депонентом:</w:t>
      </w: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Биржевые облигации подлежат погашению;</w:t>
      </w:r>
    </w:p>
    <w:p w:rsidR="000A371B" w:rsidRPr="005E6E53" w:rsidRDefault="000A371B" w:rsidP="005E6E53">
      <w:pPr>
        <w:jc w:val="both"/>
        <w:rPr>
          <w:rFonts w:eastAsia="Times New Roman"/>
          <w:b/>
          <w:i/>
          <w:sz w:val="22"/>
          <w:lang w:eastAsia="en-US"/>
        </w:rPr>
      </w:pPr>
      <w:r w:rsidRPr="005E6E53">
        <w:rPr>
          <w:rFonts w:eastAsia="Times New Roman"/>
          <w:b/>
          <w:i/>
          <w:sz w:val="22"/>
          <w:szCs w:val="22"/>
          <w:lang w:eastAsia="en-US"/>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 </w:t>
      </w:r>
      <w:r w:rsidRPr="005E6E53">
        <w:rPr>
          <w:rFonts w:eastAsia="Times New Roman"/>
          <w:b/>
          <w:i/>
          <w:sz w:val="22"/>
          <w:lang w:eastAsia="en-US"/>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0A371B" w:rsidRPr="005E6E53" w:rsidRDefault="000A371B" w:rsidP="005E6E53">
      <w:pPr>
        <w:jc w:val="both"/>
        <w:rPr>
          <w:rFonts w:eastAsia="Times New Roman"/>
          <w:b/>
          <w:i/>
          <w:sz w:val="22"/>
          <w:szCs w:val="22"/>
          <w:lang w:eastAsia="en-US"/>
        </w:rPr>
      </w:pP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t>Биржевые облигации погашаются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ценных бумаг и п. 9.1.2 Проспекта ценных бумаг). При погашении Биржевых облигаций выплачивается также купонный доход за последний купонный период.</w:t>
      </w:r>
    </w:p>
    <w:p w:rsidR="000A371B" w:rsidRPr="005E6E53" w:rsidRDefault="000A371B" w:rsidP="005E6E53">
      <w:pPr>
        <w:jc w:val="both"/>
        <w:rPr>
          <w:rFonts w:eastAsia="Times New Roman"/>
          <w:b/>
          <w:i/>
          <w:sz w:val="22"/>
          <w:szCs w:val="22"/>
          <w:lang w:eastAsia="en-US"/>
        </w:rPr>
      </w:pP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0A371B" w:rsidRPr="005E6E53" w:rsidRDefault="000A371B" w:rsidP="005E6E53">
      <w:pPr>
        <w:jc w:val="both"/>
        <w:rPr>
          <w:rFonts w:eastAsia="Times New Roman"/>
          <w:b/>
          <w:i/>
          <w:sz w:val="22"/>
          <w:szCs w:val="22"/>
          <w:lang w:eastAsia="en-US"/>
        </w:rPr>
      </w:pP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t>Снятие Сертификата с хранения производится после списания всех Биржевых облигаций со счетов в НРД.</w:t>
      </w:r>
    </w:p>
    <w:p w:rsidR="000A371B" w:rsidRPr="005E6E53" w:rsidRDefault="000A371B" w:rsidP="005E6E53">
      <w:pPr>
        <w:jc w:val="both"/>
        <w:rPr>
          <w:rFonts w:eastAsia="Times New Roman"/>
          <w:b/>
          <w:bCs/>
          <w:i/>
          <w:iCs/>
          <w:sz w:val="22"/>
          <w:szCs w:val="22"/>
          <w:lang w:eastAsia="en-US"/>
        </w:rPr>
      </w:pPr>
    </w:p>
    <w:p w:rsidR="000A371B" w:rsidRPr="005E6E53" w:rsidRDefault="000A371B" w:rsidP="005E6E53">
      <w:pPr>
        <w:jc w:val="both"/>
        <w:rPr>
          <w:rFonts w:eastAsia="Times New Roman"/>
          <w:b/>
          <w:i/>
          <w:sz w:val="22"/>
          <w:lang w:eastAsia="en-US"/>
        </w:rPr>
      </w:pPr>
      <w:r w:rsidRPr="005E6E53">
        <w:rPr>
          <w:rFonts w:eastAsia="Times New Roman"/>
          <w:b/>
          <w:i/>
          <w:sz w:val="22"/>
          <w:lang w:eastAsia="en-US"/>
        </w:rPr>
        <w:t xml:space="preserve">Дата (порядок определения даты), на которую составляется список владельцев Биржевых облигаций для целей их погашения: </w:t>
      </w:r>
    </w:p>
    <w:p w:rsidR="000A371B" w:rsidRPr="005E6E53" w:rsidRDefault="000A371B"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Список владельцев </w:t>
      </w:r>
      <w:r w:rsidRPr="005E6E53">
        <w:rPr>
          <w:rFonts w:eastAsia="Times New Roman"/>
          <w:b/>
          <w:i/>
          <w:sz w:val="22"/>
          <w:lang w:eastAsia="en-US"/>
        </w:rPr>
        <w:t>Биржевых облигаций</w:t>
      </w:r>
      <w:r w:rsidRPr="005E6E53">
        <w:rPr>
          <w:rFonts w:eastAsia="Times New Roman"/>
          <w:b/>
          <w:bCs/>
          <w:i/>
          <w:iCs/>
          <w:sz w:val="22"/>
          <w:szCs w:val="22"/>
          <w:lang w:eastAsia="en-US"/>
        </w:rPr>
        <w:t xml:space="preserve"> для целей их погашения не составляется, информация о д</w:t>
      </w:r>
      <w:r w:rsidRPr="005E6E53">
        <w:rPr>
          <w:rFonts w:eastAsia="Times New Roman"/>
          <w:b/>
          <w:i/>
          <w:sz w:val="22"/>
          <w:lang w:eastAsia="en-US"/>
        </w:rPr>
        <w:t>ате (порядке определения даты), на которую составляется список владельцев Биржевых облигаций</w:t>
      </w:r>
      <w:r w:rsidRPr="005E6E53">
        <w:rPr>
          <w:rFonts w:eastAsia="Times New Roman"/>
          <w:b/>
          <w:bCs/>
          <w:i/>
          <w:iCs/>
          <w:sz w:val="22"/>
          <w:szCs w:val="22"/>
          <w:lang w:eastAsia="en-US"/>
        </w:rPr>
        <w:t xml:space="preserve"> </w:t>
      </w:r>
      <w:r w:rsidRPr="005E6E53">
        <w:rPr>
          <w:rFonts w:eastAsia="Times New Roman"/>
          <w:b/>
          <w:i/>
          <w:sz w:val="22"/>
          <w:lang w:eastAsia="en-US"/>
        </w:rPr>
        <w:t>для целей их погашения,</w:t>
      </w:r>
      <w:r w:rsidRPr="005E6E53">
        <w:rPr>
          <w:rFonts w:eastAsia="Times New Roman"/>
          <w:b/>
          <w:bCs/>
          <w:i/>
          <w:iCs/>
          <w:sz w:val="22"/>
          <w:szCs w:val="22"/>
          <w:lang w:eastAsia="en-US"/>
        </w:rPr>
        <w:t xml:space="preserve"> не приводится.»</w:t>
      </w:r>
    </w:p>
    <w:p w:rsidR="000A371B" w:rsidRPr="005E6E53" w:rsidRDefault="000A371B" w:rsidP="005E6E53">
      <w:pPr>
        <w:jc w:val="both"/>
        <w:rPr>
          <w:bCs/>
          <w:iCs/>
          <w:sz w:val="22"/>
          <w:szCs w:val="22"/>
        </w:rPr>
      </w:pPr>
    </w:p>
    <w:p w:rsidR="000A371B" w:rsidRPr="005E6E53" w:rsidRDefault="000A371B"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8. Изменения вносятся в пункт 9.4. Решения о выпуске ценных бумаг:</w:t>
      </w:r>
    </w:p>
    <w:p w:rsidR="000A371B" w:rsidRPr="005E6E53" w:rsidRDefault="000A371B" w:rsidP="005E6E53">
      <w:pPr>
        <w:widowControl w:val="0"/>
        <w:adjustRightInd w:val="0"/>
        <w:jc w:val="both"/>
        <w:rPr>
          <w:sz w:val="22"/>
          <w:szCs w:val="22"/>
        </w:rPr>
      </w:pPr>
    </w:p>
    <w:p w:rsidR="000A371B" w:rsidRPr="005E6E53" w:rsidRDefault="000A371B"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Следующую информацию, содержащуюся в пункте 9.4. Решения о выпуске ценных бумаг:</w:t>
      </w:r>
    </w:p>
    <w:p w:rsidR="000A371B" w:rsidRPr="005E6E53" w:rsidRDefault="000A371B" w:rsidP="005E6E53">
      <w:pPr>
        <w:jc w:val="both"/>
      </w:pPr>
    </w:p>
    <w:p w:rsidR="000A371B" w:rsidRPr="005E6E53" w:rsidRDefault="000A371B" w:rsidP="005E6E53">
      <w:pPr>
        <w:pStyle w:val="ConsNonformat"/>
        <w:jc w:val="both"/>
        <w:rPr>
          <w:rFonts w:ascii="Times New Roman" w:hAnsi="Times New Roman" w:cs="Times New Roman"/>
          <w:sz w:val="22"/>
          <w:szCs w:val="22"/>
        </w:rPr>
      </w:pPr>
      <w:r w:rsidRPr="005E6E53">
        <w:rPr>
          <w:rFonts w:ascii="Times New Roman" w:hAnsi="Times New Roman" w:cs="Times New Roman"/>
          <w:sz w:val="22"/>
          <w:szCs w:val="22"/>
        </w:rPr>
        <w:t>«Порядок выплаты купонного (процентного) дохода:</w:t>
      </w:r>
    </w:p>
    <w:p w:rsidR="000A371B" w:rsidRPr="005E6E53" w:rsidRDefault="000A371B" w:rsidP="005E6E53">
      <w:pPr>
        <w:widowControl w:val="0"/>
        <w:ind w:firstLine="540"/>
        <w:jc w:val="both"/>
        <w:rPr>
          <w:rFonts w:eastAsia="Times New Roman"/>
          <w:b/>
          <w:bCs/>
          <w:i/>
          <w:iCs/>
          <w:sz w:val="22"/>
          <w:szCs w:val="22"/>
        </w:rPr>
      </w:pPr>
    </w:p>
    <w:p w:rsidR="009F5C15" w:rsidRPr="005E6E53" w:rsidRDefault="009F5C15" w:rsidP="005E6E53">
      <w:pPr>
        <w:jc w:val="both"/>
        <w:rPr>
          <w:rFonts w:eastAsia="Times New Roman"/>
          <w:b/>
          <w:bCs/>
          <w:i/>
          <w:iCs/>
          <w:sz w:val="22"/>
          <w:szCs w:val="22"/>
        </w:rPr>
      </w:pPr>
      <w:r w:rsidRPr="005E6E53">
        <w:rPr>
          <w:rFonts w:eastAsia="Times New Roman"/>
          <w:b/>
          <w:bCs/>
          <w:i/>
          <w:iCs/>
          <w:sz w:val="22"/>
          <w:szCs w:val="22"/>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9F5C15" w:rsidRPr="005E6E53" w:rsidRDefault="009F5C15" w:rsidP="005E6E53">
      <w:pPr>
        <w:jc w:val="both"/>
        <w:rPr>
          <w:rFonts w:eastAsia="Times New Roman"/>
          <w:b/>
          <w:bCs/>
          <w:i/>
          <w:iCs/>
          <w:sz w:val="22"/>
          <w:szCs w:val="22"/>
        </w:rPr>
      </w:pPr>
    </w:p>
    <w:p w:rsidR="009F5C15" w:rsidRPr="005E6E53" w:rsidRDefault="009F5C15" w:rsidP="005E6E53">
      <w:pPr>
        <w:jc w:val="both"/>
        <w:rPr>
          <w:rFonts w:eastAsia="Times New Roman"/>
          <w:b/>
          <w:bCs/>
          <w:i/>
          <w:iCs/>
          <w:sz w:val="22"/>
          <w:szCs w:val="22"/>
        </w:rPr>
      </w:pPr>
      <w:r w:rsidRPr="005E6E53">
        <w:rPr>
          <w:rFonts w:eastAsia="Times New Roman"/>
          <w:b/>
          <w:bCs/>
          <w:i/>
          <w:iCs/>
          <w:sz w:val="22"/>
          <w:szCs w:val="22"/>
        </w:rPr>
        <w:t>Выплата купонного дохода по Биржевым облигациям производится в соответствии с порядком, установленным действующим законодательством Российской Федерации.</w:t>
      </w:r>
    </w:p>
    <w:p w:rsidR="009F5C15" w:rsidRPr="005E6E53" w:rsidRDefault="009F5C15" w:rsidP="005E6E53">
      <w:pPr>
        <w:jc w:val="both"/>
        <w:rPr>
          <w:rFonts w:eastAsia="Times New Roman"/>
          <w:b/>
          <w:bCs/>
          <w:i/>
          <w:iCs/>
          <w:sz w:val="22"/>
          <w:szCs w:val="22"/>
        </w:rPr>
      </w:pPr>
    </w:p>
    <w:p w:rsidR="009F5C15" w:rsidRPr="005E6E53" w:rsidRDefault="009F5C15" w:rsidP="005E6E53">
      <w:pPr>
        <w:jc w:val="both"/>
        <w:rPr>
          <w:rFonts w:eastAsia="Times New Roman"/>
          <w:b/>
          <w:bCs/>
          <w:i/>
          <w:iCs/>
          <w:sz w:val="22"/>
          <w:szCs w:val="22"/>
        </w:rPr>
      </w:pPr>
      <w:r w:rsidRPr="005E6E53">
        <w:rPr>
          <w:rFonts w:eastAsia="Times New Roman"/>
          <w:b/>
          <w:bCs/>
          <w:i/>
          <w:iCs/>
          <w:sz w:val="22"/>
          <w:szCs w:val="22"/>
        </w:rPr>
        <w:t>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F5C15" w:rsidRPr="005E6E53" w:rsidRDefault="009F5C15" w:rsidP="005E6E53">
      <w:pPr>
        <w:jc w:val="both"/>
        <w:rPr>
          <w:rFonts w:eastAsia="Times New Roman"/>
          <w:b/>
          <w:bCs/>
          <w:i/>
          <w:iCs/>
          <w:sz w:val="22"/>
          <w:szCs w:val="22"/>
        </w:rPr>
      </w:pPr>
    </w:p>
    <w:p w:rsidR="009F5C15" w:rsidRPr="005E6E53" w:rsidRDefault="009F5C15" w:rsidP="005E6E53">
      <w:pPr>
        <w:jc w:val="both"/>
        <w:rPr>
          <w:rFonts w:eastAsia="Times New Roman"/>
          <w:b/>
          <w:bCs/>
          <w:i/>
          <w:iCs/>
          <w:sz w:val="22"/>
          <w:szCs w:val="22"/>
        </w:rPr>
      </w:pPr>
      <w:r w:rsidRPr="005E6E53">
        <w:rPr>
          <w:rFonts w:eastAsia="Times New Roman"/>
          <w:b/>
          <w:bCs/>
          <w:i/>
          <w:iCs/>
          <w:sz w:val="22"/>
          <w:szCs w:val="22"/>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9F5C15" w:rsidRPr="005E6E53" w:rsidRDefault="009F5C15" w:rsidP="005E6E53">
      <w:pPr>
        <w:jc w:val="both"/>
        <w:rPr>
          <w:rFonts w:eastAsia="Times New Roman"/>
          <w:b/>
          <w:bCs/>
          <w:i/>
          <w:iCs/>
          <w:sz w:val="22"/>
          <w:szCs w:val="22"/>
        </w:rPr>
      </w:pPr>
    </w:p>
    <w:p w:rsidR="009F5C15" w:rsidRPr="005E6E53" w:rsidRDefault="009F5C15" w:rsidP="005E6E53">
      <w:pPr>
        <w:jc w:val="both"/>
        <w:rPr>
          <w:rFonts w:eastAsia="Times New Roman"/>
          <w:b/>
          <w:bCs/>
          <w:i/>
          <w:iCs/>
          <w:sz w:val="22"/>
          <w:szCs w:val="22"/>
        </w:rPr>
      </w:pPr>
      <w:r w:rsidRPr="005E6E53">
        <w:rPr>
          <w:rFonts w:eastAsia="Times New Roman"/>
          <w:b/>
          <w:bCs/>
          <w:i/>
          <w:iCs/>
          <w:sz w:val="22"/>
          <w:szCs w:val="22"/>
        </w:rPr>
        <w:t>Передача выплат по Биржевым облигациям осуществляется депозитарием лицу, являвшемуся его депонентом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9F5C15" w:rsidRPr="005E6E53" w:rsidRDefault="009F5C15" w:rsidP="005E6E53">
      <w:pPr>
        <w:jc w:val="both"/>
        <w:rPr>
          <w:rFonts w:eastAsia="Times New Roman"/>
          <w:b/>
          <w:bCs/>
          <w:i/>
          <w:iCs/>
          <w:sz w:val="22"/>
          <w:szCs w:val="22"/>
        </w:rPr>
      </w:pPr>
      <w:r w:rsidRPr="005E6E53">
        <w:rPr>
          <w:rFonts w:eastAsia="Times New Roman"/>
          <w:b/>
          <w:bCs/>
          <w:i/>
          <w:iCs/>
          <w:sz w:val="22"/>
          <w:szCs w:val="22"/>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rsidR="009F5C15" w:rsidRPr="005E6E53" w:rsidRDefault="009F5C15" w:rsidP="005E6E53">
      <w:pPr>
        <w:jc w:val="both"/>
        <w:rPr>
          <w:rFonts w:eastAsia="Times New Roman"/>
          <w:b/>
          <w:bCs/>
          <w:i/>
          <w:iCs/>
          <w:sz w:val="22"/>
          <w:szCs w:val="22"/>
        </w:rPr>
      </w:pPr>
    </w:p>
    <w:p w:rsidR="000A371B" w:rsidRPr="005E6E53" w:rsidRDefault="009F5C15" w:rsidP="005E6E53">
      <w:pPr>
        <w:jc w:val="both"/>
        <w:rPr>
          <w:rFonts w:eastAsia="Times New Roman"/>
          <w:b/>
          <w:i/>
          <w:sz w:val="22"/>
          <w:szCs w:val="22"/>
          <w:lang w:eastAsia="en-US"/>
        </w:rPr>
      </w:pPr>
      <w:r w:rsidRPr="005E6E53">
        <w:rPr>
          <w:rFonts w:eastAsia="Times New Roman"/>
          <w:b/>
          <w:bCs/>
          <w:i/>
          <w:iCs/>
          <w:sz w:val="22"/>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r w:rsidR="000A371B" w:rsidRPr="005E6E53">
        <w:rPr>
          <w:rFonts w:eastAsia="Times New Roman"/>
          <w:b/>
          <w:i/>
          <w:sz w:val="22"/>
          <w:szCs w:val="22"/>
          <w:lang w:eastAsia="en-US"/>
        </w:rPr>
        <w:t>»</w:t>
      </w:r>
    </w:p>
    <w:p w:rsidR="000A371B" w:rsidRPr="005E6E53" w:rsidRDefault="000A371B" w:rsidP="005E6E53">
      <w:pPr>
        <w:jc w:val="both"/>
        <w:rPr>
          <w:rFonts w:eastAsia="Times New Roman"/>
          <w:b/>
          <w:i/>
          <w:sz w:val="22"/>
          <w:szCs w:val="22"/>
          <w:lang w:eastAsia="en-US"/>
        </w:rPr>
      </w:pPr>
    </w:p>
    <w:p w:rsidR="000A371B" w:rsidRPr="005E6E53" w:rsidRDefault="000A371B" w:rsidP="005E6E53">
      <w:pPr>
        <w:jc w:val="both"/>
        <w:rPr>
          <w:bCs/>
          <w:iCs/>
          <w:sz w:val="22"/>
          <w:szCs w:val="22"/>
        </w:rPr>
      </w:pPr>
      <w:r w:rsidRPr="005E6E53">
        <w:rPr>
          <w:bCs/>
          <w:iCs/>
          <w:sz w:val="22"/>
          <w:szCs w:val="22"/>
        </w:rPr>
        <w:t>заменить на:</w:t>
      </w:r>
    </w:p>
    <w:p w:rsidR="000A371B" w:rsidRPr="005E6E53" w:rsidRDefault="000A371B" w:rsidP="005E6E53">
      <w:pPr>
        <w:jc w:val="both"/>
        <w:rPr>
          <w:rFonts w:eastAsia="Times New Roman"/>
          <w:b/>
          <w:i/>
          <w:sz w:val="22"/>
          <w:szCs w:val="22"/>
          <w:lang w:eastAsia="en-US"/>
        </w:rPr>
      </w:pPr>
    </w:p>
    <w:p w:rsidR="000A371B" w:rsidRPr="005E6E53" w:rsidRDefault="000A371B" w:rsidP="005E6E53">
      <w:pPr>
        <w:pStyle w:val="ConsNonformat"/>
        <w:jc w:val="both"/>
        <w:rPr>
          <w:rFonts w:ascii="Times New Roman" w:hAnsi="Times New Roman" w:cs="Times New Roman"/>
          <w:sz w:val="22"/>
          <w:szCs w:val="22"/>
        </w:rPr>
      </w:pPr>
      <w:r w:rsidRPr="005E6E53">
        <w:rPr>
          <w:rFonts w:ascii="Times New Roman" w:hAnsi="Times New Roman" w:cs="Times New Roman"/>
          <w:sz w:val="22"/>
          <w:szCs w:val="22"/>
        </w:rPr>
        <w:t>«Порядок выплаты купонного (процентного) дохода:</w:t>
      </w:r>
    </w:p>
    <w:p w:rsidR="000A371B" w:rsidRPr="005E6E53" w:rsidRDefault="000A371B" w:rsidP="005E6E53">
      <w:pPr>
        <w:widowControl w:val="0"/>
        <w:ind w:firstLine="540"/>
        <w:jc w:val="both"/>
        <w:rPr>
          <w:rFonts w:eastAsia="Times New Roman"/>
          <w:b/>
          <w:bCs/>
          <w:i/>
          <w:iCs/>
          <w:sz w:val="22"/>
          <w:szCs w:val="22"/>
        </w:rPr>
      </w:pPr>
    </w:p>
    <w:p w:rsidR="000A371B" w:rsidRPr="005E6E53" w:rsidRDefault="000A371B" w:rsidP="005E6E53">
      <w:pPr>
        <w:widowControl w:val="0"/>
        <w:jc w:val="both"/>
        <w:rPr>
          <w:rFonts w:eastAsia="Times New Roman"/>
          <w:b/>
          <w:bCs/>
          <w:i/>
          <w:iCs/>
          <w:sz w:val="22"/>
          <w:szCs w:val="22"/>
        </w:rPr>
      </w:pPr>
      <w:r w:rsidRPr="005E6E53">
        <w:rPr>
          <w:rFonts w:eastAsia="Times New Roman"/>
          <w:b/>
          <w:bCs/>
          <w:i/>
          <w:iCs/>
          <w:sz w:val="22"/>
          <w:szCs w:val="22"/>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0A371B" w:rsidRPr="005E6E53" w:rsidRDefault="000A371B" w:rsidP="005E6E53">
      <w:pPr>
        <w:widowControl w:val="0"/>
        <w:jc w:val="both"/>
        <w:rPr>
          <w:rFonts w:eastAsia="Times New Roman"/>
          <w:b/>
          <w:bCs/>
          <w:i/>
          <w:iCs/>
          <w:sz w:val="22"/>
          <w:szCs w:val="22"/>
        </w:rPr>
      </w:pPr>
    </w:p>
    <w:p w:rsidR="000A371B" w:rsidRPr="005E6E53" w:rsidRDefault="000A371B"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Выплата </w:t>
      </w:r>
      <w:r w:rsidRPr="005E6E53">
        <w:rPr>
          <w:rFonts w:eastAsia="Times New Roman"/>
          <w:b/>
          <w:i/>
          <w:sz w:val="22"/>
          <w:szCs w:val="22"/>
          <w:lang w:eastAsia="en-US"/>
        </w:rPr>
        <w:t>купонного дохода</w:t>
      </w:r>
      <w:r w:rsidRPr="005E6E53">
        <w:rPr>
          <w:rFonts w:eastAsia="Times New Roman"/>
          <w:b/>
          <w:i/>
          <w:iCs/>
          <w:sz w:val="22"/>
          <w:szCs w:val="22"/>
          <w:lang w:eastAsia="en-US"/>
        </w:rPr>
        <w:t xml:space="preserve"> </w:t>
      </w:r>
      <w:r w:rsidRPr="005E6E53">
        <w:rPr>
          <w:rFonts w:eastAsia="Times New Roman"/>
          <w:b/>
          <w:bCs/>
          <w:i/>
          <w:iCs/>
          <w:sz w:val="22"/>
          <w:szCs w:val="22"/>
          <w:lang w:eastAsia="en-US"/>
        </w:rPr>
        <w:t>по Биржевым облигациям производится в соответствии с порядком, установленным действующим законодательством Российской Федерации.</w:t>
      </w:r>
    </w:p>
    <w:p w:rsidR="000A371B" w:rsidRPr="005E6E53" w:rsidRDefault="000A371B" w:rsidP="005E6E53">
      <w:pPr>
        <w:jc w:val="both"/>
        <w:rPr>
          <w:rFonts w:eastAsia="Times New Roman"/>
          <w:b/>
          <w:bCs/>
          <w:i/>
          <w:iCs/>
          <w:sz w:val="22"/>
          <w:szCs w:val="22"/>
          <w:lang w:eastAsia="en-US"/>
        </w:rPr>
      </w:pPr>
    </w:p>
    <w:p w:rsidR="000A371B" w:rsidRPr="005E6E53" w:rsidRDefault="000A371B" w:rsidP="005E6E53">
      <w:pPr>
        <w:tabs>
          <w:tab w:val="left" w:pos="9356"/>
        </w:tabs>
        <w:adjustRightInd w:val="0"/>
        <w:jc w:val="both"/>
        <w:rPr>
          <w:rFonts w:eastAsia="Times New Roman"/>
          <w:b/>
          <w:i/>
          <w:sz w:val="22"/>
          <w:szCs w:val="22"/>
          <w:lang w:eastAsia="en-US"/>
        </w:rPr>
      </w:pPr>
      <w:r w:rsidRPr="005E6E53">
        <w:rPr>
          <w:rFonts w:eastAsia="Times New Roman"/>
          <w:b/>
          <w:i/>
          <w:sz w:val="22"/>
          <w:szCs w:val="22"/>
          <w:lang w:eastAsia="en-US"/>
        </w:rPr>
        <w:t>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A371B" w:rsidRPr="005E6E53" w:rsidRDefault="000A371B" w:rsidP="005E6E53">
      <w:pPr>
        <w:tabs>
          <w:tab w:val="left" w:pos="9356"/>
        </w:tabs>
        <w:adjustRightInd w:val="0"/>
        <w:ind w:firstLine="540"/>
        <w:jc w:val="both"/>
        <w:rPr>
          <w:rFonts w:eastAsia="Times New Roman"/>
          <w:b/>
          <w:i/>
          <w:sz w:val="22"/>
          <w:szCs w:val="22"/>
          <w:lang w:eastAsia="en-US"/>
        </w:rPr>
      </w:pPr>
    </w:p>
    <w:p w:rsidR="000A371B" w:rsidRPr="005E6E53" w:rsidRDefault="000A371B" w:rsidP="005E6E53">
      <w:pPr>
        <w:tabs>
          <w:tab w:val="left" w:pos="9356"/>
        </w:tabs>
        <w:adjustRightInd w:val="0"/>
        <w:jc w:val="both"/>
        <w:rPr>
          <w:rFonts w:eastAsia="Times New Roman"/>
          <w:b/>
          <w:i/>
          <w:sz w:val="22"/>
          <w:szCs w:val="22"/>
          <w:lang w:eastAsia="en-US"/>
        </w:rPr>
      </w:pPr>
      <w:r w:rsidRPr="005E6E53">
        <w:rPr>
          <w:rFonts w:eastAsia="Times New Roman"/>
          <w:b/>
          <w:i/>
          <w:sz w:val="22"/>
          <w:szCs w:val="22"/>
          <w:lang w:eastAsia="en-US"/>
        </w:rPr>
        <w:t>Эмитент исполняет обязанность по осуществлению выплаты доходов по Биржевым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A371B" w:rsidRPr="005E6E53" w:rsidRDefault="000A371B" w:rsidP="005E6E53">
      <w:pPr>
        <w:tabs>
          <w:tab w:val="left" w:pos="9356"/>
        </w:tabs>
        <w:adjustRightInd w:val="0"/>
        <w:jc w:val="both"/>
        <w:rPr>
          <w:rFonts w:eastAsia="Times New Roman"/>
          <w:b/>
          <w:i/>
          <w:sz w:val="22"/>
          <w:szCs w:val="22"/>
          <w:lang w:eastAsia="en-US"/>
        </w:rPr>
      </w:pPr>
    </w:p>
    <w:p w:rsidR="000A371B" w:rsidRPr="005E6E53" w:rsidRDefault="000A371B" w:rsidP="005E6E53">
      <w:pPr>
        <w:tabs>
          <w:tab w:val="left" w:pos="9356"/>
        </w:tabs>
        <w:adjustRightInd w:val="0"/>
        <w:jc w:val="both"/>
        <w:rPr>
          <w:rFonts w:eastAsia="Times New Roman"/>
          <w:b/>
          <w:i/>
          <w:sz w:val="22"/>
          <w:szCs w:val="22"/>
          <w:lang w:eastAsia="en-US"/>
        </w:rPr>
      </w:pPr>
      <w:r w:rsidRPr="005E6E53">
        <w:rPr>
          <w:rFonts w:eastAsia="Times New Roman"/>
          <w:b/>
          <w:i/>
          <w:sz w:val="22"/>
          <w:szCs w:val="22"/>
          <w:lang w:eastAsia="en-US"/>
        </w:rPr>
        <w:t>Передача доходов по Биржевым облигациям в денежной форме осуществляется депозитарием лицу, являвшемуся его депонентом:</w:t>
      </w:r>
    </w:p>
    <w:p w:rsidR="000A371B" w:rsidRPr="005E6E53" w:rsidRDefault="000A371B" w:rsidP="005E6E53">
      <w:pPr>
        <w:tabs>
          <w:tab w:val="left" w:pos="9356"/>
        </w:tabs>
        <w:adjustRightInd w:val="0"/>
        <w:jc w:val="both"/>
        <w:rPr>
          <w:rFonts w:eastAsia="Times New Roman"/>
          <w:b/>
          <w:i/>
          <w:sz w:val="22"/>
          <w:szCs w:val="22"/>
          <w:lang w:eastAsia="en-US"/>
        </w:rPr>
      </w:pPr>
      <w:r w:rsidRPr="005E6E53">
        <w:rPr>
          <w:rFonts w:eastAsia="Times New Roman"/>
          <w:b/>
          <w:i/>
          <w:sz w:val="22"/>
          <w:szCs w:val="22"/>
          <w:lang w:eastAsia="en-U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rsidR="000A371B" w:rsidRPr="005E6E53" w:rsidRDefault="000A371B" w:rsidP="005E6E53">
      <w:pPr>
        <w:tabs>
          <w:tab w:val="left" w:pos="9356"/>
        </w:tabs>
        <w:adjustRightInd w:val="0"/>
        <w:jc w:val="both"/>
        <w:rPr>
          <w:rFonts w:eastAsia="Times New Roman"/>
          <w:b/>
          <w:i/>
          <w:sz w:val="22"/>
          <w:szCs w:val="22"/>
          <w:lang w:eastAsia="en-US"/>
        </w:rPr>
      </w:pPr>
      <w:r w:rsidRPr="005E6E53">
        <w:rPr>
          <w:rFonts w:eastAsia="Times New Roman"/>
          <w:b/>
          <w:i/>
          <w:sz w:val="22"/>
          <w:szCs w:val="22"/>
          <w:lang w:eastAsia="en-US"/>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w:t>
      </w:r>
      <w:r w:rsidRPr="005E6E53">
        <w:rPr>
          <w:rFonts w:eastAsia="Times New Roman"/>
          <w:b/>
          <w:i/>
          <w:sz w:val="22"/>
          <w:szCs w:val="22"/>
          <w:lang w:eastAsia="en-US"/>
        </w:rPr>
        <w:lastRenderedPageBreak/>
        <w:t>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0A371B" w:rsidRPr="005E6E53" w:rsidRDefault="000A371B" w:rsidP="005E6E53">
      <w:pPr>
        <w:tabs>
          <w:tab w:val="left" w:pos="9356"/>
        </w:tabs>
        <w:adjustRightInd w:val="0"/>
        <w:jc w:val="both"/>
        <w:rPr>
          <w:rFonts w:eastAsia="Times New Roman"/>
          <w:b/>
          <w:i/>
          <w:sz w:val="22"/>
          <w:szCs w:val="22"/>
          <w:lang w:eastAsia="en-US"/>
        </w:rPr>
      </w:pPr>
    </w:p>
    <w:p w:rsidR="000A371B" w:rsidRPr="005E6E53" w:rsidRDefault="000A371B" w:rsidP="005E6E53">
      <w:pPr>
        <w:jc w:val="both"/>
        <w:rPr>
          <w:rFonts w:eastAsia="Times New Roman"/>
          <w:b/>
          <w:i/>
          <w:sz w:val="22"/>
          <w:szCs w:val="22"/>
          <w:lang w:eastAsia="en-US"/>
        </w:rPr>
      </w:pPr>
      <w:r w:rsidRPr="005E6E53">
        <w:rPr>
          <w:rFonts w:eastAsia="Times New Roman"/>
          <w:b/>
          <w:i/>
          <w:sz w:val="22"/>
          <w:szCs w:val="22"/>
          <w:lang w:eastAsia="en-US"/>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 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0A371B" w:rsidRPr="005E6E53" w:rsidRDefault="000A371B" w:rsidP="005E6E53">
      <w:pPr>
        <w:jc w:val="both"/>
      </w:pPr>
    </w:p>
    <w:p w:rsidR="000A371B" w:rsidRPr="005E6E53" w:rsidRDefault="000A371B"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9. Изменения вносятся в пункт 9.5.1. Решения о выпуске ценных бумаг:</w:t>
      </w:r>
    </w:p>
    <w:p w:rsidR="000A371B" w:rsidRPr="005E6E53" w:rsidRDefault="000A371B" w:rsidP="005E6E53">
      <w:pPr>
        <w:widowControl w:val="0"/>
        <w:adjustRightInd w:val="0"/>
        <w:jc w:val="both"/>
        <w:rPr>
          <w:sz w:val="22"/>
          <w:szCs w:val="22"/>
        </w:rPr>
      </w:pPr>
    </w:p>
    <w:p w:rsidR="000A371B" w:rsidRPr="005E6E53" w:rsidRDefault="000A371B"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Следующую информацию, содержащуюся в пункте 9.5.1. Решения о выпуске ценных бумаг:</w:t>
      </w:r>
    </w:p>
    <w:p w:rsidR="000A371B" w:rsidRPr="005E6E53" w:rsidRDefault="000A371B" w:rsidP="005E6E53">
      <w:pPr>
        <w:jc w:val="both"/>
        <w:rPr>
          <w:bCs/>
          <w:iCs/>
          <w:sz w:val="22"/>
          <w:szCs w:val="22"/>
        </w:rPr>
      </w:pPr>
    </w:p>
    <w:p w:rsidR="008763B7" w:rsidRPr="005E6E53" w:rsidRDefault="000A371B" w:rsidP="005E6E53">
      <w:pPr>
        <w:pStyle w:val="4"/>
        <w:ind w:firstLine="0"/>
        <w:jc w:val="both"/>
        <w:rPr>
          <w:b/>
          <w:bCs/>
          <w:sz w:val="22"/>
          <w:szCs w:val="28"/>
        </w:rPr>
      </w:pPr>
      <w:r w:rsidRPr="005E6E53">
        <w:rPr>
          <w:bCs/>
          <w:iCs/>
          <w:sz w:val="22"/>
          <w:szCs w:val="22"/>
        </w:rPr>
        <w:t>«</w:t>
      </w:r>
      <w:r w:rsidR="008763B7" w:rsidRPr="005E6E53">
        <w:rPr>
          <w:b/>
          <w:bCs/>
          <w:sz w:val="22"/>
          <w:szCs w:val="28"/>
        </w:rPr>
        <w:t>9.5.1. Досрочное погашение облигаций по требованию их владельцев</w:t>
      </w:r>
    </w:p>
    <w:p w:rsidR="008763B7" w:rsidRPr="005E6E53" w:rsidRDefault="008763B7" w:rsidP="005E6E53">
      <w:pPr>
        <w:jc w:val="both"/>
        <w:rPr>
          <w:rFonts w:eastAsia="Times New Roman"/>
          <w:b/>
          <w:i/>
          <w:sz w:val="22"/>
          <w:szCs w:val="22"/>
          <w:lang w:eastAsia="en-US"/>
        </w:rPr>
      </w:pPr>
    </w:p>
    <w:p w:rsidR="008763B7" w:rsidRPr="005E6E53" w:rsidRDefault="008763B7" w:rsidP="005E6E53">
      <w:pPr>
        <w:widowControl w:val="0"/>
        <w:autoSpaceDE/>
        <w:autoSpaceDN/>
        <w:jc w:val="both"/>
        <w:rPr>
          <w:rFonts w:eastAsia="Times New Roman" w:cs="Courier New"/>
          <w:bCs/>
          <w:iCs/>
          <w:sz w:val="22"/>
          <w:szCs w:val="22"/>
          <w:lang w:eastAsia="en-US"/>
        </w:rPr>
      </w:pPr>
      <w:r w:rsidRPr="005E6E53">
        <w:rPr>
          <w:rFonts w:eastAsia="Times New Roman" w:cs="Courier New"/>
          <w:bCs/>
          <w:iCs/>
          <w:sz w:val="22"/>
          <w:szCs w:val="22"/>
          <w:lang w:eastAsia="en-US"/>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p>
    <w:p w:rsidR="008763B7" w:rsidRPr="005E6E53" w:rsidRDefault="008763B7" w:rsidP="005E6E53">
      <w:pPr>
        <w:jc w:val="both"/>
        <w:rPr>
          <w:rFonts w:eastAsia="Times New Roman"/>
          <w:bCs/>
          <w:i/>
          <w:iCs/>
          <w:sz w:val="22"/>
          <w:szCs w:val="22"/>
          <w:lang w:eastAsia="en-US"/>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1) просрочка более чем на 7 (Семь) календарных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2) просрочка более чем на 7 (Семь) календарных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 </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3) объявление Эмитентом своей неспособности выполнять финансовые обязательства в отношении Биржевых облигаций настоящего выпуска;</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4) просрочка более чем на 30 (Тридцать) календарных дней Эмитентом своих обязательств по погашению (в том числе досрочному погашению) и/или приобретению по решению Эмитента любых облигаций, выпущенных Эмитентом на территории Российской Федерации;</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5) </w:t>
      </w:r>
      <w:proofErr w:type="spellStart"/>
      <w:r w:rsidRPr="005E6E53">
        <w:rPr>
          <w:rFonts w:ascii="Times New Roman" w:hAnsi="Times New Roman" w:cs="Times New Roman"/>
          <w:b/>
          <w:i/>
          <w:sz w:val="22"/>
        </w:rPr>
        <w:t>делистинг</w:t>
      </w:r>
      <w:proofErr w:type="spellEnd"/>
      <w:r w:rsidRPr="005E6E53">
        <w:rPr>
          <w:rFonts w:ascii="Times New Roman" w:hAnsi="Times New Roman" w:cs="Times New Roman"/>
          <w:b/>
          <w:i/>
          <w:sz w:val="22"/>
        </w:rPr>
        <w:t xml:space="preserve"> Биржевых облигаций на всех биржах, осуществивших их допуск к организованным торгам</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Стоимость досрочного погашения: Досрочное погашение Биржевых облигаций по требованию владельцев производится по цене, равной 100% непогашенной части номинальной стоимости Биржевых облигаций. Также, при досрочном погашении Биржевых облигаций владельцам Биржевых облигаций будет выплачен накопленный купонный доход, рассчитанный на дату досрочного погашения Биржевых облигаций, исходя из непогашенной части номинальной стоимости. В любой день между датой начала размещения и датой погашения Биржевых облигаций выпуска величина НКД по Биржевой облигации рассчитывается по следующей формуле:</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Порядок определения накопленного купонного дохода по Биржевым облигациям: </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НКД = </w:t>
      </w:r>
      <w:proofErr w:type="spellStart"/>
      <w:r w:rsidRPr="005E6E53">
        <w:rPr>
          <w:rFonts w:ascii="Times New Roman" w:hAnsi="Times New Roman" w:cs="Times New Roman"/>
          <w:b/>
          <w:i/>
          <w:sz w:val="22"/>
        </w:rPr>
        <w:t>Cj</w:t>
      </w:r>
      <w:proofErr w:type="spellEnd"/>
      <w:r w:rsidRPr="005E6E53">
        <w:rPr>
          <w:rFonts w:ascii="Times New Roman" w:hAnsi="Times New Roman" w:cs="Times New Roman"/>
          <w:b/>
          <w:i/>
          <w:sz w:val="22"/>
        </w:rPr>
        <w:t xml:space="preserve"> * </w:t>
      </w:r>
      <w:proofErr w:type="spellStart"/>
      <w:r w:rsidRPr="005E6E53">
        <w:rPr>
          <w:rFonts w:ascii="Times New Roman" w:hAnsi="Times New Roman" w:cs="Times New Roman"/>
          <w:b/>
          <w:i/>
          <w:sz w:val="22"/>
        </w:rPr>
        <w:t>Nomj</w:t>
      </w:r>
      <w:proofErr w:type="spellEnd"/>
      <w:r w:rsidRPr="005E6E53">
        <w:rPr>
          <w:rFonts w:ascii="Times New Roman" w:hAnsi="Times New Roman" w:cs="Times New Roman"/>
          <w:b/>
          <w:i/>
          <w:sz w:val="22"/>
        </w:rPr>
        <w:t xml:space="preserve"> * (T - T(</w:t>
      </w:r>
      <w:proofErr w:type="spellStart"/>
      <w:r w:rsidRPr="005E6E53">
        <w:rPr>
          <w:rFonts w:ascii="Times New Roman" w:hAnsi="Times New Roman" w:cs="Times New Roman"/>
          <w:b/>
          <w:i/>
          <w:sz w:val="22"/>
        </w:rPr>
        <w:t>j</w:t>
      </w:r>
      <w:proofErr w:type="spellEnd"/>
      <w:r w:rsidRPr="005E6E53">
        <w:rPr>
          <w:rFonts w:ascii="Times New Roman" w:hAnsi="Times New Roman" w:cs="Times New Roman"/>
          <w:b/>
          <w:i/>
          <w:sz w:val="22"/>
        </w:rPr>
        <w:t xml:space="preserve"> -1))/ 365 / 100%,</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где</w:t>
      </w:r>
    </w:p>
    <w:p w:rsidR="009F5C15" w:rsidRPr="005E6E53" w:rsidRDefault="009F5C15" w:rsidP="005E6E53">
      <w:pPr>
        <w:pStyle w:val="ConsNonformat"/>
        <w:jc w:val="both"/>
        <w:rPr>
          <w:rFonts w:ascii="Times New Roman" w:hAnsi="Times New Roman" w:cs="Times New Roman"/>
          <w:b/>
          <w:i/>
          <w:sz w:val="22"/>
        </w:rPr>
      </w:pPr>
      <w:proofErr w:type="spellStart"/>
      <w:r w:rsidRPr="005E6E53">
        <w:rPr>
          <w:rFonts w:ascii="Times New Roman" w:hAnsi="Times New Roman" w:cs="Times New Roman"/>
          <w:b/>
          <w:i/>
          <w:sz w:val="22"/>
        </w:rPr>
        <w:t>j</w:t>
      </w:r>
      <w:proofErr w:type="spellEnd"/>
      <w:r w:rsidRPr="005E6E53">
        <w:rPr>
          <w:rFonts w:ascii="Times New Roman" w:hAnsi="Times New Roman" w:cs="Times New Roman"/>
          <w:b/>
          <w:i/>
          <w:sz w:val="22"/>
        </w:rPr>
        <w:t xml:space="preserve"> - порядковый номер купонного периода, j=1, 2, 3, …, 20;</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НКД – накопленный купонный доход, в рублях;</w:t>
      </w:r>
    </w:p>
    <w:p w:rsidR="009F5C15" w:rsidRPr="005E6E53" w:rsidRDefault="009F5C15" w:rsidP="005E6E53">
      <w:pPr>
        <w:pStyle w:val="ConsNonformat"/>
        <w:jc w:val="both"/>
        <w:rPr>
          <w:rFonts w:ascii="Times New Roman" w:hAnsi="Times New Roman" w:cs="Times New Roman"/>
          <w:b/>
          <w:i/>
          <w:sz w:val="22"/>
        </w:rPr>
      </w:pPr>
      <w:proofErr w:type="spellStart"/>
      <w:r w:rsidRPr="005E6E53">
        <w:rPr>
          <w:rFonts w:ascii="Times New Roman" w:hAnsi="Times New Roman" w:cs="Times New Roman"/>
          <w:b/>
          <w:i/>
          <w:sz w:val="22"/>
        </w:rPr>
        <w:t>Nomj</w:t>
      </w:r>
      <w:proofErr w:type="spellEnd"/>
      <w:r w:rsidRPr="005E6E53">
        <w:rPr>
          <w:rFonts w:ascii="Times New Roman" w:hAnsi="Times New Roman" w:cs="Times New Roman"/>
          <w:b/>
          <w:i/>
          <w:sz w:val="22"/>
        </w:rPr>
        <w:t xml:space="preserve"> – непогашенная часть номинальной стоимости одной Биржевой облигации, в рублях;</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C </w:t>
      </w:r>
      <w:proofErr w:type="spellStart"/>
      <w:r w:rsidRPr="005E6E53">
        <w:rPr>
          <w:rFonts w:ascii="Times New Roman" w:hAnsi="Times New Roman" w:cs="Times New Roman"/>
          <w:b/>
          <w:i/>
          <w:sz w:val="22"/>
        </w:rPr>
        <w:t>j</w:t>
      </w:r>
      <w:proofErr w:type="spellEnd"/>
      <w:r w:rsidRPr="005E6E53">
        <w:rPr>
          <w:rFonts w:ascii="Times New Roman" w:hAnsi="Times New Roman" w:cs="Times New Roman"/>
          <w:b/>
          <w:i/>
          <w:sz w:val="22"/>
        </w:rPr>
        <w:t xml:space="preserve"> - размер процентной ставки j-того купона, в процентах годовых;</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T(</w:t>
      </w:r>
      <w:proofErr w:type="spellStart"/>
      <w:r w:rsidRPr="005E6E53">
        <w:rPr>
          <w:rFonts w:ascii="Times New Roman" w:hAnsi="Times New Roman" w:cs="Times New Roman"/>
          <w:b/>
          <w:i/>
          <w:sz w:val="22"/>
        </w:rPr>
        <w:t>j</w:t>
      </w:r>
      <w:proofErr w:type="spellEnd"/>
      <w:r w:rsidRPr="005E6E53">
        <w:rPr>
          <w:rFonts w:ascii="Times New Roman" w:hAnsi="Times New Roman" w:cs="Times New Roman"/>
          <w:b/>
          <w:i/>
          <w:sz w:val="22"/>
        </w:rPr>
        <w:t xml:space="preserve"> -1) - дата начала j-того купонного периода (для случая первого купонного периода Т (j-1) – это дата начала размещения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T - дата расчета накопленного купонного дохода внутри </w:t>
      </w:r>
      <w:proofErr w:type="spellStart"/>
      <w:r w:rsidRPr="005E6E53">
        <w:rPr>
          <w:rFonts w:ascii="Times New Roman" w:hAnsi="Times New Roman" w:cs="Times New Roman"/>
          <w:b/>
          <w:i/>
          <w:sz w:val="22"/>
        </w:rPr>
        <w:t>j</w:t>
      </w:r>
      <w:proofErr w:type="spellEnd"/>
      <w:r w:rsidRPr="005E6E53">
        <w:rPr>
          <w:rFonts w:ascii="Times New Roman" w:hAnsi="Times New Roman" w:cs="Times New Roman"/>
          <w:b/>
          <w:i/>
          <w:sz w:val="22"/>
        </w:rPr>
        <w:t xml:space="preserve"> –купонного периода.</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w:t>
      </w:r>
      <w:r w:rsidRPr="005E6E53">
        <w:rPr>
          <w:rFonts w:ascii="Times New Roman" w:hAnsi="Times New Roman" w:cs="Times New Roman"/>
          <w:b/>
          <w:i/>
          <w:sz w:val="22"/>
        </w:rPr>
        <w:lastRenderedPageBreak/>
        <w:t xml:space="preserve">равна от 0 до 4, и изменяется, увеличиваясь на единицу, если первая за округляемой цифра равна 5 - 9). </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Выплата непогашенной части номинальной стоимости Биржевых облигаций и накопленного купонного дохода при их досрочном погашении производится в рублях Российской Федерации в безналичном порядке.</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Срок, не ранее которого Биржевые облигации могут быть досрочно погашены по требованию владельцев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Досрочное погашение Биржевых облигаций допускается только после их полной оплаты и завершения размещения.</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Срок окончания предъявления Биржевых облигаций к досрочному погашению:</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Требования (заявления) о досрочном погашении непогашенной части Биржевых облигаций (далее – «Требования») в случае, указанном в пп.1) - </w:t>
      </w:r>
      <w:proofErr w:type="spellStart"/>
      <w:r w:rsidRPr="005E6E53">
        <w:rPr>
          <w:rFonts w:ascii="Times New Roman" w:hAnsi="Times New Roman" w:cs="Times New Roman"/>
          <w:b/>
          <w:i/>
          <w:sz w:val="22"/>
        </w:rPr>
        <w:t>пп</w:t>
      </w:r>
      <w:proofErr w:type="spellEnd"/>
      <w:r w:rsidRPr="005E6E53">
        <w:rPr>
          <w:rFonts w:ascii="Times New Roman" w:hAnsi="Times New Roman" w:cs="Times New Roman"/>
          <w:b/>
          <w:i/>
          <w:sz w:val="22"/>
        </w:rPr>
        <w:t>. 5) настоящего пункта представляются Эмитенту в течение 30 (Тридцати) дней с даты раскрытия Эмитентом в Ленте новостей и на странице Эмитента в сети Интернет – http://www.ok-finance.ru; http://www.e-disclosure.ru/portal/company.aspx?id=8791 - информации о возникновении у владельцев Биржевых облигаций права требовать досрочного погашения Биржевых облигаций и условиях их досрочного погашения.</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В случае наступления любого из событий, указанных в </w:t>
      </w:r>
      <w:proofErr w:type="spellStart"/>
      <w:r w:rsidRPr="005E6E53">
        <w:rPr>
          <w:rFonts w:ascii="Times New Roman" w:hAnsi="Times New Roman" w:cs="Times New Roman"/>
          <w:b/>
          <w:i/>
          <w:sz w:val="22"/>
        </w:rPr>
        <w:t>пп</w:t>
      </w:r>
      <w:proofErr w:type="spellEnd"/>
      <w:r w:rsidRPr="005E6E53">
        <w:rPr>
          <w:rFonts w:ascii="Times New Roman" w:hAnsi="Times New Roman" w:cs="Times New Roman"/>
          <w:b/>
          <w:i/>
          <w:sz w:val="22"/>
        </w:rPr>
        <w:t xml:space="preserve">. 1)-5) пункта 9.5.1. Решения о выпуске ценных бумаг и </w:t>
      </w:r>
      <w:proofErr w:type="spellStart"/>
      <w:r w:rsidRPr="005E6E53">
        <w:rPr>
          <w:rFonts w:ascii="Times New Roman" w:hAnsi="Times New Roman" w:cs="Times New Roman"/>
          <w:b/>
          <w:i/>
          <w:sz w:val="22"/>
        </w:rPr>
        <w:t>пп</w:t>
      </w:r>
      <w:proofErr w:type="spellEnd"/>
      <w:r w:rsidRPr="005E6E53">
        <w:rPr>
          <w:rFonts w:ascii="Times New Roman" w:hAnsi="Times New Roman" w:cs="Times New Roman"/>
          <w:b/>
          <w:i/>
          <w:sz w:val="22"/>
        </w:rPr>
        <w:t>. в) пункта 9.1.2 Проспекта ценных бумаг, дающего право владельцам требовать досрочного погашения Биржевых облигаций, Эмитент раскрывает сообщение в следующие сроки и в следующем порядке:</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в Ленте новостей – не позднее 1 (Одного) дня с даты наступления события, дающего право владельцам Биржевых облигаций на предъявление Биржевых облигаций к досрочному погашению;</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на странице Эмитента в сети Интернет – http://www.ok-finance.ru; http://www.e-disclosure.ru/portal/company.aspx?id=8791 – не позднее 2 (Двух) дней с даты наступления события, дающего право владельцам Биржевых облигаций на предъявление Биржевых облигаций к досрочному погашению.</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Данное сообщение должно содержать следующую информацию:</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наименование события, дающее право владельцам Биржевых облигаций требовать досрочного погашения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дату возникновения события;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условия досрочного погашения (в том числе стоимость досрочного погашения).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возможные действия владельцев Биржевых облигаций по удовлетворению своих требований по досрочному погашению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При этом публикация в сети Интернет осуществляется после публикации в Ленте новостей.</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Порядок досрочного погашения Биржевых облигаций по требованию их владельцев:</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При этом Владельцы Биржевых облигаций - физические лица соглашаются с тем, что </w:t>
      </w:r>
      <w:r w:rsidRPr="005E6E53">
        <w:rPr>
          <w:rFonts w:ascii="Times New Roman" w:hAnsi="Times New Roman" w:cs="Times New Roman"/>
          <w:b/>
          <w:i/>
          <w:sz w:val="22"/>
        </w:rPr>
        <w:lastRenderedPageBreak/>
        <w:t>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 копия выписки по счету депо владельца Биржевых облигаций, </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документы, подтверждающие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Требование (заявление) о досрочном погашении Биржевых облигаций должно содержать наименование события, давшего право владельцу Биржевых облигаций на досрочное погашение, а также:</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а) 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б)</w:t>
      </w:r>
      <w:r w:rsidRPr="005E6E53">
        <w:rPr>
          <w:rFonts w:ascii="Times New Roman" w:hAnsi="Times New Roman" w:cs="Times New Roman"/>
          <w:b/>
          <w:i/>
          <w:sz w:val="22"/>
        </w:rPr>
        <w:tab/>
        <w:t xml:space="preserve"> количество  Биржевых облигаций,  учитываемых на счете депо Владельца Биржевых облигаций или его уполномоченного лица;</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w:t>
      </w:r>
      <w:r w:rsidRPr="005E6E53">
        <w:rPr>
          <w:rFonts w:ascii="Times New Roman" w:hAnsi="Times New Roman" w:cs="Times New Roman"/>
          <w:b/>
          <w:i/>
          <w:sz w:val="22"/>
        </w:rPr>
        <w:tab/>
        <w:t xml:space="preserve"> место  нахождения и почтовый  адрес  лица, направившего Требование (заявление) о досрочном погашении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г)</w:t>
      </w:r>
      <w:r w:rsidRPr="005E6E53">
        <w:rPr>
          <w:rFonts w:ascii="Times New Roman" w:hAnsi="Times New Roman" w:cs="Times New Roman"/>
          <w:b/>
          <w:i/>
          <w:sz w:val="22"/>
        </w:rPr>
        <w:tab/>
        <w:t xml:space="preserve">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9F5C15" w:rsidRPr="005E6E53" w:rsidRDefault="009F5C15" w:rsidP="005E6E53">
      <w:pPr>
        <w:pStyle w:val="ConsNonformat"/>
        <w:jc w:val="both"/>
        <w:rPr>
          <w:rFonts w:ascii="Times New Roman" w:hAnsi="Times New Roman" w:cs="Times New Roman"/>
          <w:b/>
          <w:i/>
          <w:sz w:val="22"/>
        </w:rPr>
      </w:pPr>
      <w:proofErr w:type="spellStart"/>
      <w:r w:rsidRPr="005E6E53">
        <w:rPr>
          <w:rFonts w:ascii="Times New Roman" w:hAnsi="Times New Roman" w:cs="Times New Roman"/>
          <w:b/>
          <w:i/>
          <w:sz w:val="22"/>
        </w:rPr>
        <w:t>д</w:t>
      </w:r>
      <w:proofErr w:type="spellEnd"/>
      <w:r w:rsidRPr="005E6E53">
        <w:rPr>
          <w:rFonts w:ascii="Times New Roman" w:hAnsi="Times New Roman" w:cs="Times New Roman"/>
          <w:b/>
          <w:i/>
          <w:sz w:val="22"/>
        </w:rPr>
        <w:t>)</w:t>
      </w:r>
      <w:r w:rsidRPr="005E6E53">
        <w:rPr>
          <w:rFonts w:ascii="Times New Roman" w:hAnsi="Times New Roman" w:cs="Times New Roman"/>
          <w:b/>
          <w:i/>
          <w:sz w:val="22"/>
        </w:rPr>
        <w:tab/>
        <w:t xml:space="preserve"> идентификационный номер налогоплательщика (ИНН) лица, уполномоченного получать суммы досрочного погашения по Биржевым облигациям</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е)</w:t>
      </w:r>
      <w:r w:rsidRPr="005E6E53">
        <w:rPr>
          <w:rFonts w:ascii="Times New Roman" w:hAnsi="Times New Roman" w:cs="Times New Roman"/>
          <w:b/>
          <w:i/>
          <w:sz w:val="22"/>
        </w:rPr>
        <w:tab/>
        <w:t xml:space="preserve">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ж) код причины постановки на учет (КПП) лица, уполномоченного получать суммы досрочного погашения по Биржевым облигациям;</w:t>
      </w:r>
    </w:p>
    <w:p w:rsidR="009F5C15" w:rsidRPr="005E6E53" w:rsidRDefault="009F5C15" w:rsidP="005E6E53">
      <w:pPr>
        <w:pStyle w:val="ConsNonformat"/>
        <w:jc w:val="both"/>
        <w:rPr>
          <w:rFonts w:ascii="Times New Roman" w:hAnsi="Times New Roman" w:cs="Times New Roman"/>
          <w:b/>
          <w:i/>
          <w:sz w:val="22"/>
        </w:rPr>
      </w:pPr>
      <w:proofErr w:type="spellStart"/>
      <w:r w:rsidRPr="005E6E53">
        <w:rPr>
          <w:rFonts w:ascii="Times New Roman" w:hAnsi="Times New Roman" w:cs="Times New Roman"/>
          <w:b/>
          <w:i/>
          <w:sz w:val="22"/>
        </w:rPr>
        <w:t>з</w:t>
      </w:r>
      <w:proofErr w:type="spellEnd"/>
      <w:r w:rsidRPr="005E6E53">
        <w:rPr>
          <w:rFonts w:ascii="Times New Roman" w:hAnsi="Times New Roman" w:cs="Times New Roman"/>
          <w:b/>
          <w:i/>
          <w:sz w:val="22"/>
        </w:rPr>
        <w:t>)  код ОКПО;</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и) код ОКВЭД;</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к) БИК (для кредитных организаций);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место нахождения (или регистрации - для физических лиц) и почтовый адрес, включая индекс, владельца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идентификационный номер налогоплательщика (ИНН) владельца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налоговый статус владельца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   случае если владельцем Биржевых облигаций является юридическое лицо-нерезидент:</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 код иностранной организации (КИО) - при наличии </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 случае если владельцем Биржевых облигаций является физическое лицо:</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вид, номер, дата и место выдачи документа, удостоверяющего личность владельца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наименование органа, выдавшего документ;</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 число, месяц и год рождения владельца Биржевых облигаций. </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w:t>
      </w:r>
      <w:r w:rsidRPr="005E6E53">
        <w:rPr>
          <w:rFonts w:ascii="Times New Roman" w:hAnsi="Times New Roman" w:cs="Times New Roman"/>
          <w:b/>
          <w:i/>
          <w:sz w:val="22"/>
        </w:rPr>
        <w:lastRenderedPageBreak/>
        <w:t>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а) в случае если владельцем Биржевых облигаций является юридическое лицо-нерезидент:</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и </w:t>
      </w:r>
      <w:proofErr w:type="spellStart"/>
      <w:r w:rsidRPr="005E6E53">
        <w:rPr>
          <w:rFonts w:ascii="Times New Roman" w:hAnsi="Times New Roman" w:cs="Times New Roman"/>
          <w:b/>
          <w:i/>
          <w:sz w:val="22"/>
        </w:rPr>
        <w:t>апостилировано</w:t>
      </w:r>
      <w:proofErr w:type="spellEnd"/>
      <w:r w:rsidRPr="005E6E53">
        <w:rPr>
          <w:rFonts w:ascii="Times New Roman" w:hAnsi="Times New Roman" w:cs="Times New Roman"/>
          <w:b/>
          <w:i/>
          <w:sz w:val="22"/>
        </w:rPr>
        <w:t xml:space="preserve"> в установленном порядке. В случае если данное подтверждение составлено на иностранном языке, предоставляется также перевод на русский язык;</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 в случае если владельцем Биржевых облигаций является физическое лицо-нерезидент:</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5E6E53">
        <w:rPr>
          <w:rFonts w:ascii="Times New Roman" w:hAnsi="Times New Roman" w:cs="Times New Roman"/>
          <w:b/>
          <w:i/>
          <w:sz w:val="22"/>
        </w:rPr>
        <w:t>избежании</w:t>
      </w:r>
      <w:proofErr w:type="spellEnd"/>
      <w:r w:rsidRPr="005E6E53">
        <w:rPr>
          <w:rFonts w:ascii="Times New Roman" w:hAnsi="Times New Roman" w:cs="Times New Roman"/>
          <w:b/>
          <w:i/>
          <w:sz w:val="22"/>
        </w:rPr>
        <w:t xml:space="preserve"> двойного налогообложения (сертификат налогового </w:t>
      </w:r>
      <w:proofErr w:type="spellStart"/>
      <w:r w:rsidRPr="005E6E53">
        <w:rPr>
          <w:rFonts w:ascii="Times New Roman" w:hAnsi="Times New Roman" w:cs="Times New Roman"/>
          <w:b/>
          <w:i/>
          <w:sz w:val="22"/>
        </w:rPr>
        <w:t>резидентства</w:t>
      </w:r>
      <w:proofErr w:type="spellEnd"/>
      <w:r w:rsidRPr="005E6E53">
        <w:rPr>
          <w:rFonts w:ascii="Times New Roman" w:hAnsi="Times New Roman" w:cs="Times New Roman"/>
          <w:b/>
          <w:i/>
          <w:sz w:val="22"/>
        </w:rPr>
        <w:t>);</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 либо, если лицо находится на территории РФ более 183 дней в течение следующих подряд месяцев, то вместо вышеуказанного сертификата налогового </w:t>
      </w:r>
      <w:proofErr w:type="spellStart"/>
      <w:r w:rsidRPr="005E6E53">
        <w:rPr>
          <w:rFonts w:ascii="Times New Roman" w:hAnsi="Times New Roman" w:cs="Times New Roman"/>
          <w:b/>
          <w:i/>
          <w:sz w:val="22"/>
        </w:rPr>
        <w:t>резидентства</w:t>
      </w:r>
      <w:proofErr w:type="spellEnd"/>
      <w:r w:rsidRPr="005E6E53">
        <w:rPr>
          <w:rFonts w:ascii="Times New Roman" w:hAnsi="Times New Roman" w:cs="Times New Roman"/>
          <w:b/>
          <w:i/>
          <w:sz w:val="22"/>
        </w:rPr>
        <w:t>, оно должно предоставить  официальное подтверждение своего срока нахождения на территории РФ и статуса налогового резидента РФ для целей налогообложения доходов  (справки с места работы на основании табеля учета рабочего времени, либо нотариально заверенную копию страниц паспорта с отметками органов пограничного контроля, либо иные документы, подтверждающие фактический период нахождения лица на территории РФ);</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Требование (заявление) о досрочном погашении Биржевых облигаций представляется Эмитенту под роспись с 9 часов 00 минут до 17 часов 00 минут по московскому времени в течение 30 (Тридцати) дней с момента возникновения у владельца Биржевых облигаций права требовать досрочного погашения Биржевых облигаций, или заказным письмом с уведомлением по почтовому адресу Эмитента.</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Требование (заявление), содержащее положения о выплате наличных денег, не удовлетворяется.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Эмитент не несет обязательств по досрочному погашению Биржевых облигаций по отношению:</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к лицам, не представившим в указанный срок свои Требования (заявления);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к лицам, представившим Требование (заявление), не соответствующее установленным требованиям.</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 течение 7 (Семи) рабочих дней с даты получения вышеуказанных документов, Эмитент осуществляет их проверку (далее – «срок рассмотрения Требования (заявления)»)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lastRenderedPageBreak/>
        <w:t>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уполномоченное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 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 </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лицо, уполномоченное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досрочного погашения по Биржевым облигациям, реквизиты которого указаны в соответствующем Требовании (заявления) о досрочном погашении Биржевых облигаций.</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После получения уведомления об удовлетворении Требования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Биржевые облигации, погашенные Эмитентом досрочно, не могут быть выпущены в обращение.</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Досрочное погашение Биржевых облигаций по требованию их владельцев производится Эмитентом. Информация о возможности назначения платежных агентов по досрочному погашению Биржевых облигаций по требованию их владельцев (далее – «Платежный агент»)  и отмены таких назначений указана в п. 9.6. Решения о выпуске ценных бумаг и п. 9.1.2 Проспекта ценных бумаг.</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Выплата номинальной стоимости (непогашенной части номинальной стоимости) Биржевых облигаций и накопленного купонного дохода при их досрочном погашении производится в валюте Российской Федерации в безналичном порядке.</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Биржевые облигации, погашенные Эмитентом досрочно, не могут быть выпущены в обращение.</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Порядок раскрытия эмитентом информации о досрочном погашении Биржевых облигаций:</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5E6E53">
        <w:rPr>
          <w:rFonts w:ascii="Times New Roman" w:hAnsi="Times New Roman" w:cs="Times New Roman"/>
          <w:b/>
          <w:i/>
          <w:sz w:val="22"/>
        </w:rPr>
        <w:t>делистинге</w:t>
      </w:r>
      <w:proofErr w:type="spellEnd"/>
      <w:r w:rsidRPr="005E6E53">
        <w:rPr>
          <w:rFonts w:ascii="Times New Roman" w:hAnsi="Times New Roman" w:cs="Times New Roman"/>
          <w:b/>
          <w:i/>
          <w:sz w:val="22"/>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бирж,  или уведомления о принятии решения об исключении акций всех категорий и типов и/ или всех облигаций Эмитента из списка ценных бумаг, допущенных к торгам (за исключением случаев </w:t>
      </w:r>
      <w:proofErr w:type="spellStart"/>
      <w:r w:rsidRPr="005E6E53">
        <w:rPr>
          <w:rFonts w:ascii="Times New Roman" w:hAnsi="Times New Roman" w:cs="Times New Roman"/>
          <w:b/>
          <w:i/>
          <w:sz w:val="22"/>
        </w:rPr>
        <w:t>делистинга</w:t>
      </w:r>
      <w:proofErr w:type="spellEnd"/>
      <w:r w:rsidRPr="005E6E53">
        <w:rPr>
          <w:rFonts w:ascii="Times New Roman" w:hAnsi="Times New Roman" w:cs="Times New Roman"/>
          <w:b/>
          <w:i/>
          <w:sz w:val="22"/>
        </w:rPr>
        <w:t xml:space="preserve"> облигаций в связи с истечением срока их обращения или их погашением), в случае если акции или облигации всех категорий и типов Эмитента не включены в список ценных бумаг, допущенных к организованным торгам, других бирж публикуется Эмитентом в форме сообщения о существенном факте «Об исключении эмиссионных ценных бумаг эмитента из списка ценных бумаг, допущенных к торгам российским организатором торговли на рынке ценных бумаг» в следующие сроки с даты получения Эмитентом от биржи указанного уведомления: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 в Ленте новостей - не позднее 1 (Одного) дня; </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на странице Эмитента в сети Интернет http://www.ok-finance.ru; http://www.e-disclosure.ru/portal/company.aspx?id=8791  - не позднее 2 (Двух) дней;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При этом публикация в сети Интернет осуществляется после публикации в Ленте новостей.</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В случае наступления любого из событий, указанных в </w:t>
      </w:r>
      <w:proofErr w:type="spellStart"/>
      <w:r w:rsidRPr="005E6E53">
        <w:rPr>
          <w:rFonts w:ascii="Times New Roman" w:hAnsi="Times New Roman" w:cs="Times New Roman"/>
          <w:b/>
          <w:i/>
          <w:sz w:val="22"/>
        </w:rPr>
        <w:t>пп</w:t>
      </w:r>
      <w:proofErr w:type="spellEnd"/>
      <w:r w:rsidRPr="005E6E53">
        <w:rPr>
          <w:rFonts w:ascii="Times New Roman" w:hAnsi="Times New Roman" w:cs="Times New Roman"/>
          <w:b/>
          <w:i/>
          <w:sz w:val="22"/>
        </w:rPr>
        <w:t>. 1)-5) настоящего пункта, дающего право владельцам требовать досрочного погашения Биржевых облигаций, Эмитент публикует в форме сообщения о существенном факте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Ленте новостей – не позднее 1 (Одного) дня с даты наступления события, дающего право владельцам Биржевых облигаций на предъявление Биржевых облигаций к досрочному погашению и  на странице Эмитента в сети Интернет – http://www.ok-finance.ru; http://www.e-disclosure.ru/portal/company.aspx?id=8791 – не позднее 2 (Двух) дней с даты наступления события, дающего право владельцам Биржевых облигаций на предъявление Биржевых облигаций к досрочному погашению следующую информацию:</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наименование события, дающее право владельцам Биржевых облигаций требовать досрочного погашения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дату возникновения события;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условия досрочного погашения (в том числе стоимость досрочного погашения).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возможные действия владельцев Биржевых облигаций по удовлетворению своих требований по досрочному погашению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При этом публикация в сети Интернет осуществляется после публикации в Ленте новостей.</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Эмитент публикует в течение 1 (Одного) дня в Ленте новостей и в течение 2 (Двух) дней на странице Эмитента в сети Интернет http://www.ok-finance.ru; http://www.e-disclosure.ru/portal/company.aspx?id=8791 с даты, в которую Эмитент узнал или должен был узнать о возникновении основания (наступления события, совершения действия), повлекшего за собой прекращение у владельцев Биржевых облигаций права требовать от Эмитента досрочного погашения принадлежащих им Биржевых облигаций, следующую информацию в форме сообщения о существенном факте «Сведения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основание, повлекшее возникновение права требовать досрочного  погашения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основание, повлекшее прекращение права требовать досрочного погашения;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-дата, с которой прекратилось право требовать досрочного погашения.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При этом публикация в сети Интернет осуществляется после публикации в Ленте новостей.</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Также Эмитент обязан направить в НРД уведомление о наступлении события, дающего владельцам Биржевых облигаций право требовать досрочного погашения Биржевых облигаций и о том, что Эмитент принимает Требования о досрочном погашении Биржевых облигаций и условиях их досрочного погашения. </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lastRenderedPageBreak/>
        <w:t xml:space="preserve">После досрочного погашения Эмитентом Биржевых облигаций Эмитент публикует информацию об итогах досрочного погашения в форме сообщения о существенных фактах. </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Указанная информация (в том числе о количестве досрочно погашенных Биржевых облигаций) публикуется в форме сообщения о существенном факте «Сведения о погашении эмиссионных ценных бумаг» в следующие сроки с даты окончания досрочного погашения Биржевых облигаций: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в Ленте новостей - не позднее 1 (Одного) дня;</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на странице Эмитента в сети Интернет http://www.ok-finance.ru; http://www.e-disclosure.ru/portal/company.aspx?id=8791 - не позднее 2 (Двух) дней;</w:t>
      </w: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При этом публикация в сети Интернет осуществляется после публикации в Ленте новостей.</w:t>
      </w:r>
    </w:p>
    <w:p w:rsidR="009F5C15" w:rsidRPr="005E6E53" w:rsidRDefault="009F5C15" w:rsidP="005E6E53">
      <w:pPr>
        <w:pStyle w:val="ConsNonformat"/>
        <w:jc w:val="both"/>
        <w:rPr>
          <w:rFonts w:ascii="Times New Roman" w:hAnsi="Times New Roman" w:cs="Times New Roman"/>
          <w:b/>
          <w:i/>
          <w:sz w:val="22"/>
        </w:rPr>
      </w:pPr>
    </w:p>
    <w:p w:rsidR="009F5C15"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Иные условия и порядок досрочного погашения Биржевых облигаций:</w:t>
      </w:r>
    </w:p>
    <w:p w:rsidR="009F5C15" w:rsidRPr="005E6E53" w:rsidRDefault="009F5C15" w:rsidP="005E6E53">
      <w:pPr>
        <w:pStyle w:val="ConsNonformat"/>
        <w:jc w:val="both"/>
        <w:rPr>
          <w:rFonts w:ascii="Times New Roman" w:hAnsi="Times New Roman" w:cs="Times New Roman"/>
          <w:b/>
          <w:i/>
          <w:sz w:val="22"/>
        </w:rPr>
      </w:pPr>
    </w:p>
    <w:p w:rsidR="000A371B" w:rsidRPr="005E6E53" w:rsidRDefault="009F5C15"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 xml:space="preserve">Погашение Биржевых облигаций осуществляется в 60 (шестидесятый) рабочий день с даты раскрытия в Ленте новостей информации о возникновении у владельцев Биржевых облигаций права требовать досрочного погашения Биржевых облигаций и условиях их досрочного погашения в случае, указанном в </w:t>
      </w:r>
      <w:proofErr w:type="spellStart"/>
      <w:r w:rsidRPr="005E6E53">
        <w:rPr>
          <w:rFonts w:ascii="Times New Roman" w:hAnsi="Times New Roman" w:cs="Times New Roman"/>
          <w:b/>
          <w:i/>
          <w:sz w:val="22"/>
        </w:rPr>
        <w:t>пп</w:t>
      </w:r>
      <w:proofErr w:type="spellEnd"/>
      <w:r w:rsidRPr="005E6E53">
        <w:rPr>
          <w:rFonts w:ascii="Times New Roman" w:hAnsi="Times New Roman" w:cs="Times New Roman"/>
          <w:b/>
          <w:i/>
          <w:sz w:val="22"/>
        </w:rPr>
        <w:t xml:space="preserve">. 5) настоящего пункта  или в 60 (Шестидесятый) рабочий день с даты наступления любого из событий, указанных в </w:t>
      </w:r>
      <w:proofErr w:type="spellStart"/>
      <w:r w:rsidRPr="005E6E53">
        <w:rPr>
          <w:rFonts w:ascii="Times New Roman" w:hAnsi="Times New Roman" w:cs="Times New Roman"/>
          <w:b/>
          <w:i/>
          <w:sz w:val="22"/>
        </w:rPr>
        <w:t>пп</w:t>
      </w:r>
      <w:proofErr w:type="spellEnd"/>
      <w:r w:rsidRPr="005E6E53">
        <w:rPr>
          <w:rFonts w:ascii="Times New Roman" w:hAnsi="Times New Roman" w:cs="Times New Roman"/>
          <w:b/>
          <w:i/>
          <w:sz w:val="22"/>
        </w:rPr>
        <w:t xml:space="preserve">. 1)-4) настоящего пункта или с даты раскрытия Эмитентом в Ленте новостей и/или на странице Эмитента: http://www.ok-finance.ru; http://www.e-disclosure.ru/portal/company.aspx?id=8791  информации о наступлении событий, указанных в </w:t>
      </w:r>
      <w:proofErr w:type="spellStart"/>
      <w:r w:rsidRPr="005E6E53">
        <w:rPr>
          <w:rFonts w:ascii="Times New Roman" w:hAnsi="Times New Roman" w:cs="Times New Roman"/>
          <w:b/>
          <w:i/>
          <w:sz w:val="22"/>
        </w:rPr>
        <w:t>пп</w:t>
      </w:r>
      <w:proofErr w:type="spellEnd"/>
      <w:r w:rsidRPr="005E6E53">
        <w:rPr>
          <w:rFonts w:ascii="Times New Roman" w:hAnsi="Times New Roman" w:cs="Times New Roman"/>
          <w:b/>
          <w:i/>
          <w:sz w:val="22"/>
        </w:rPr>
        <w:t xml:space="preserve">. 1)-4) или </w:t>
      </w:r>
      <w:proofErr w:type="spellStart"/>
      <w:r w:rsidRPr="005E6E53">
        <w:rPr>
          <w:rFonts w:ascii="Times New Roman" w:hAnsi="Times New Roman" w:cs="Times New Roman"/>
          <w:b/>
          <w:i/>
          <w:sz w:val="22"/>
        </w:rPr>
        <w:t>c</w:t>
      </w:r>
      <w:proofErr w:type="spellEnd"/>
      <w:r w:rsidRPr="005E6E53">
        <w:rPr>
          <w:rFonts w:ascii="Times New Roman" w:hAnsi="Times New Roman" w:cs="Times New Roman"/>
          <w:b/>
          <w:i/>
          <w:sz w:val="22"/>
        </w:rPr>
        <w:t xml:space="preserve"> даты, когда владелец Биржевых облигаций узнал о наступлении таких событий.</w:t>
      </w:r>
      <w:r w:rsidR="000A371B" w:rsidRPr="005E6E53">
        <w:rPr>
          <w:rFonts w:ascii="Times New Roman" w:hAnsi="Times New Roman" w:cs="Times New Roman"/>
          <w:b/>
          <w:i/>
          <w:sz w:val="22"/>
        </w:rPr>
        <w:t>»</w:t>
      </w:r>
    </w:p>
    <w:p w:rsidR="000A371B" w:rsidRPr="005E6E53" w:rsidRDefault="000A371B" w:rsidP="005E6E53">
      <w:pPr>
        <w:jc w:val="both"/>
        <w:rPr>
          <w:bCs/>
          <w:iCs/>
          <w:sz w:val="22"/>
          <w:szCs w:val="22"/>
        </w:rPr>
      </w:pPr>
    </w:p>
    <w:p w:rsidR="000A371B" w:rsidRPr="005E6E53" w:rsidRDefault="000A371B" w:rsidP="005E6E53">
      <w:pPr>
        <w:jc w:val="both"/>
        <w:rPr>
          <w:bCs/>
          <w:iCs/>
          <w:sz w:val="22"/>
          <w:szCs w:val="22"/>
        </w:rPr>
      </w:pPr>
      <w:r w:rsidRPr="005E6E53">
        <w:rPr>
          <w:bCs/>
          <w:iCs/>
          <w:sz w:val="22"/>
          <w:szCs w:val="22"/>
        </w:rPr>
        <w:t>заменить на:</w:t>
      </w:r>
    </w:p>
    <w:p w:rsidR="000A371B" w:rsidRPr="005E6E53" w:rsidRDefault="000A371B" w:rsidP="005E6E53">
      <w:pPr>
        <w:jc w:val="both"/>
        <w:rPr>
          <w:bCs/>
          <w:iCs/>
          <w:sz w:val="22"/>
          <w:szCs w:val="22"/>
        </w:rPr>
      </w:pPr>
    </w:p>
    <w:p w:rsidR="008763B7" w:rsidRPr="005E6E53" w:rsidRDefault="008763B7" w:rsidP="005E6E53">
      <w:pPr>
        <w:pStyle w:val="4"/>
        <w:ind w:firstLine="0"/>
        <w:jc w:val="both"/>
        <w:rPr>
          <w:b/>
          <w:bCs/>
          <w:sz w:val="22"/>
          <w:szCs w:val="22"/>
        </w:rPr>
      </w:pPr>
      <w:r w:rsidRPr="005E6E53">
        <w:rPr>
          <w:bCs/>
          <w:iCs/>
          <w:sz w:val="22"/>
          <w:szCs w:val="22"/>
        </w:rPr>
        <w:t>«</w:t>
      </w:r>
      <w:r w:rsidR="00825D5E" w:rsidRPr="005E6E53">
        <w:rPr>
          <w:b/>
          <w:bCs/>
          <w:iCs/>
          <w:sz w:val="22"/>
          <w:szCs w:val="22"/>
        </w:rPr>
        <w:t>9.</w:t>
      </w:r>
      <w:r w:rsidRPr="005E6E53">
        <w:rPr>
          <w:b/>
          <w:bCs/>
          <w:sz w:val="22"/>
          <w:szCs w:val="22"/>
        </w:rPr>
        <w:t>5.1. Досрочное погашение облигаций по требованию их владельцев</w:t>
      </w:r>
    </w:p>
    <w:p w:rsidR="008763B7" w:rsidRPr="005E6E53" w:rsidRDefault="008763B7" w:rsidP="005E6E53">
      <w:pPr>
        <w:jc w:val="both"/>
        <w:rPr>
          <w:rFonts w:eastAsia="Times New Roman"/>
          <w:b/>
          <w:i/>
          <w:sz w:val="22"/>
          <w:szCs w:val="22"/>
          <w:lang w:eastAsia="en-US"/>
        </w:rPr>
      </w:pPr>
    </w:p>
    <w:p w:rsidR="008763B7" w:rsidRPr="005E6E53" w:rsidRDefault="008763B7" w:rsidP="005E6E53">
      <w:pPr>
        <w:widowControl w:val="0"/>
        <w:autoSpaceDE/>
        <w:autoSpaceDN/>
        <w:jc w:val="both"/>
        <w:rPr>
          <w:rFonts w:eastAsia="Times New Roman"/>
          <w:b/>
          <w:i/>
          <w:sz w:val="22"/>
          <w:lang w:eastAsia="en-US"/>
        </w:rPr>
      </w:pPr>
      <w:r w:rsidRPr="005E6E53">
        <w:rPr>
          <w:rFonts w:eastAsia="Times New Roman"/>
          <w:b/>
          <w:i/>
          <w:sz w:val="22"/>
          <w:lang w:eastAsia="en-U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случае </w:t>
      </w:r>
      <w:proofErr w:type="spellStart"/>
      <w:r w:rsidRPr="005E6E53">
        <w:rPr>
          <w:rFonts w:eastAsia="Times New Roman"/>
          <w:b/>
          <w:i/>
          <w:sz w:val="22"/>
          <w:lang w:eastAsia="en-US"/>
        </w:rPr>
        <w:t>делистинга</w:t>
      </w:r>
      <w:proofErr w:type="spellEnd"/>
      <w:r w:rsidRPr="005E6E53">
        <w:rPr>
          <w:rFonts w:eastAsia="Times New Roman"/>
          <w:b/>
          <w:i/>
          <w:sz w:val="22"/>
          <w:lang w:eastAsia="en-US"/>
        </w:rPr>
        <w:t xml:space="preserve"> Биржевых облигаций на всех биржах, осуществивших их допуск к организованным торгам, а также в случаях, предусмотренных законодательством Российской Федерации.</w:t>
      </w:r>
    </w:p>
    <w:p w:rsidR="008763B7" w:rsidRPr="005E6E53" w:rsidRDefault="008763B7" w:rsidP="005E6E53">
      <w:pPr>
        <w:widowControl w:val="0"/>
        <w:autoSpaceDE/>
        <w:autoSpaceDN/>
        <w:jc w:val="both"/>
        <w:rPr>
          <w:rFonts w:eastAsia="Times New Roman"/>
          <w:bCs/>
          <w:iCs/>
          <w:sz w:val="22"/>
          <w:szCs w:val="22"/>
          <w:lang w:eastAsia="en-US"/>
        </w:rPr>
      </w:pPr>
    </w:p>
    <w:p w:rsidR="008763B7" w:rsidRPr="005E6E53" w:rsidRDefault="008763B7" w:rsidP="005E6E53">
      <w:pPr>
        <w:widowControl w:val="0"/>
        <w:autoSpaceDE/>
        <w:autoSpaceDN/>
        <w:jc w:val="both"/>
        <w:rPr>
          <w:rFonts w:eastAsia="Times New Roman"/>
          <w:bCs/>
          <w:iCs/>
          <w:sz w:val="22"/>
          <w:szCs w:val="22"/>
        </w:rPr>
      </w:pPr>
      <w:r w:rsidRPr="005E6E53">
        <w:rPr>
          <w:rFonts w:eastAsia="Times New Roman"/>
          <w:sz w:val="22"/>
          <w:szCs w:val="22"/>
          <w:u w:val="single"/>
        </w:rPr>
        <w:t>Стоимость досрочного погашения:</w:t>
      </w:r>
      <w:r w:rsidRPr="005E6E53">
        <w:rPr>
          <w:rFonts w:eastAsia="Times New Roman"/>
          <w:sz w:val="22"/>
          <w:szCs w:val="22"/>
        </w:rPr>
        <w:t xml:space="preserve"> </w:t>
      </w:r>
      <w:r w:rsidRPr="005E6E53">
        <w:rPr>
          <w:rFonts w:eastAsia="Times New Roman"/>
          <w:b/>
          <w:i/>
          <w:sz w:val="22"/>
          <w:szCs w:val="22"/>
        </w:rPr>
        <w:t>Досрочное погашение Биржевых облигаций по требованию владельцев производится по цене, равной 100% непогашенной части номинальной стоимости Биржевых облигаций. Также, при досрочном погашении Биржевых облигаций владельцам Биржевых облигаций будет выплачен накопленный купонный доход, рассчитанный на дату досрочного погашения Биржевых облигаций, исходя из непогашенной части номинальной стоимости. В любой день между датой начала размещения и датой погашения Биржевых облигаций выпуска величина НКД по Биржевой облигации рассчитывается по следующей формуле:</w:t>
      </w:r>
    </w:p>
    <w:p w:rsidR="008763B7" w:rsidRPr="005E6E53" w:rsidRDefault="008763B7" w:rsidP="005E6E53">
      <w:pPr>
        <w:jc w:val="both"/>
        <w:rPr>
          <w:rFonts w:eastAsia="Times New Roman"/>
          <w:b/>
          <w:i/>
          <w:sz w:val="22"/>
          <w:szCs w:val="22"/>
          <w:lang w:eastAsia="en-US"/>
        </w:rPr>
      </w:pPr>
    </w:p>
    <w:p w:rsidR="008763B7" w:rsidRPr="005E6E53" w:rsidRDefault="008763B7" w:rsidP="005E6E53">
      <w:pPr>
        <w:widowControl w:val="0"/>
        <w:autoSpaceDE/>
        <w:autoSpaceDN/>
        <w:jc w:val="both"/>
        <w:rPr>
          <w:rFonts w:eastAsia="Times New Roman"/>
          <w:sz w:val="22"/>
          <w:szCs w:val="22"/>
          <w:lang w:eastAsia="en-US"/>
        </w:rPr>
      </w:pPr>
      <w:r w:rsidRPr="005E6E53">
        <w:rPr>
          <w:rFonts w:eastAsia="Times New Roman"/>
          <w:sz w:val="22"/>
          <w:szCs w:val="22"/>
          <w:lang w:eastAsia="en-US"/>
        </w:rPr>
        <w:t xml:space="preserve">Порядок определения накопленного купонного дохода по Биржевым облигациям: </w:t>
      </w:r>
    </w:p>
    <w:p w:rsidR="008763B7" w:rsidRPr="005E6E53" w:rsidRDefault="008763B7" w:rsidP="005E6E53">
      <w:pPr>
        <w:jc w:val="both"/>
        <w:rPr>
          <w:rFonts w:eastAsia="Times New Roman"/>
          <w:b/>
          <w:i/>
          <w:sz w:val="22"/>
          <w:szCs w:val="22"/>
        </w:rPr>
      </w:pPr>
      <w:r w:rsidRPr="005E6E53">
        <w:rPr>
          <w:rFonts w:eastAsia="Times New Roman"/>
          <w:b/>
          <w:i/>
          <w:sz w:val="22"/>
          <w:szCs w:val="22"/>
        </w:rPr>
        <w:t xml:space="preserve">НКД = </w:t>
      </w:r>
      <w:proofErr w:type="spellStart"/>
      <w:r w:rsidRPr="005E6E53">
        <w:rPr>
          <w:rFonts w:eastAsia="Times New Roman"/>
          <w:b/>
          <w:i/>
          <w:sz w:val="22"/>
          <w:szCs w:val="22"/>
        </w:rPr>
        <w:t>Cj</w:t>
      </w:r>
      <w:proofErr w:type="spellEnd"/>
      <w:r w:rsidRPr="005E6E53">
        <w:rPr>
          <w:rFonts w:eastAsia="Times New Roman"/>
          <w:b/>
          <w:i/>
          <w:sz w:val="22"/>
          <w:szCs w:val="22"/>
        </w:rPr>
        <w:t xml:space="preserve"> * </w:t>
      </w:r>
      <w:proofErr w:type="spellStart"/>
      <w:r w:rsidRPr="005E6E53">
        <w:rPr>
          <w:rFonts w:eastAsia="Times New Roman"/>
          <w:b/>
          <w:i/>
          <w:sz w:val="22"/>
          <w:szCs w:val="22"/>
        </w:rPr>
        <w:t>Nomj</w:t>
      </w:r>
      <w:proofErr w:type="spellEnd"/>
      <w:r w:rsidRPr="005E6E53">
        <w:rPr>
          <w:rFonts w:eastAsia="Times New Roman"/>
          <w:b/>
          <w:i/>
          <w:sz w:val="22"/>
          <w:szCs w:val="22"/>
        </w:rPr>
        <w:t xml:space="preserve"> * (T - T(</w:t>
      </w:r>
      <w:proofErr w:type="spellStart"/>
      <w:r w:rsidRPr="005E6E53">
        <w:rPr>
          <w:rFonts w:eastAsia="Times New Roman"/>
          <w:b/>
          <w:i/>
          <w:sz w:val="22"/>
          <w:szCs w:val="22"/>
        </w:rPr>
        <w:t>j</w:t>
      </w:r>
      <w:proofErr w:type="spellEnd"/>
      <w:r w:rsidRPr="005E6E53">
        <w:rPr>
          <w:rFonts w:eastAsia="Times New Roman"/>
          <w:b/>
          <w:i/>
          <w:sz w:val="22"/>
          <w:szCs w:val="22"/>
        </w:rPr>
        <w:t xml:space="preserve"> -1))/ 365 / 100%,</w:t>
      </w:r>
    </w:p>
    <w:p w:rsidR="008763B7" w:rsidRPr="005E6E53" w:rsidRDefault="008763B7" w:rsidP="005E6E53">
      <w:pPr>
        <w:jc w:val="both"/>
        <w:rPr>
          <w:rFonts w:eastAsia="Times New Roman"/>
          <w:b/>
          <w:i/>
          <w:sz w:val="22"/>
          <w:szCs w:val="22"/>
        </w:rPr>
      </w:pPr>
      <w:r w:rsidRPr="005E6E53">
        <w:rPr>
          <w:rFonts w:eastAsia="Times New Roman"/>
          <w:b/>
          <w:i/>
          <w:sz w:val="22"/>
          <w:szCs w:val="22"/>
        </w:rPr>
        <w:t>где</w:t>
      </w:r>
    </w:p>
    <w:p w:rsidR="008763B7" w:rsidRPr="005E6E53" w:rsidRDefault="008763B7" w:rsidP="005E6E53">
      <w:pPr>
        <w:jc w:val="both"/>
        <w:rPr>
          <w:rFonts w:eastAsia="Times New Roman"/>
          <w:b/>
          <w:i/>
          <w:sz w:val="22"/>
          <w:szCs w:val="22"/>
        </w:rPr>
      </w:pPr>
      <w:proofErr w:type="spellStart"/>
      <w:r w:rsidRPr="005E6E53">
        <w:rPr>
          <w:rFonts w:eastAsia="Times New Roman"/>
          <w:b/>
          <w:i/>
          <w:sz w:val="22"/>
          <w:szCs w:val="22"/>
        </w:rPr>
        <w:t>j</w:t>
      </w:r>
      <w:proofErr w:type="spellEnd"/>
      <w:r w:rsidRPr="005E6E53">
        <w:rPr>
          <w:rFonts w:eastAsia="Times New Roman"/>
          <w:b/>
          <w:i/>
          <w:sz w:val="22"/>
          <w:szCs w:val="22"/>
        </w:rPr>
        <w:t xml:space="preserve"> - порядковый номер ку</w:t>
      </w:r>
      <w:r w:rsidR="00ED468B" w:rsidRPr="005E6E53">
        <w:rPr>
          <w:rFonts w:eastAsia="Times New Roman"/>
          <w:b/>
          <w:i/>
          <w:sz w:val="22"/>
          <w:szCs w:val="22"/>
        </w:rPr>
        <w:t>понного периода, j=1, 2, 3, …, 2</w:t>
      </w:r>
      <w:r w:rsidRPr="005E6E53">
        <w:rPr>
          <w:rFonts w:eastAsia="Times New Roman"/>
          <w:b/>
          <w:i/>
          <w:sz w:val="22"/>
          <w:szCs w:val="22"/>
        </w:rPr>
        <w:t>0;</w:t>
      </w:r>
    </w:p>
    <w:p w:rsidR="008763B7" w:rsidRPr="005E6E53" w:rsidRDefault="008763B7" w:rsidP="005E6E53">
      <w:pPr>
        <w:jc w:val="both"/>
        <w:rPr>
          <w:rFonts w:eastAsia="Times New Roman"/>
          <w:b/>
          <w:i/>
          <w:sz w:val="22"/>
          <w:szCs w:val="22"/>
        </w:rPr>
      </w:pPr>
      <w:r w:rsidRPr="005E6E53">
        <w:rPr>
          <w:rFonts w:eastAsia="Times New Roman"/>
          <w:b/>
          <w:i/>
          <w:sz w:val="22"/>
          <w:szCs w:val="22"/>
        </w:rPr>
        <w:t>НКД – накопленный купонный доход, в рублях;</w:t>
      </w:r>
    </w:p>
    <w:p w:rsidR="008763B7" w:rsidRPr="005E6E53" w:rsidRDefault="008763B7" w:rsidP="005E6E53">
      <w:pPr>
        <w:jc w:val="both"/>
        <w:rPr>
          <w:rFonts w:eastAsia="Times New Roman"/>
          <w:b/>
          <w:i/>
          <w:sz w:val="22"/>
          <w:szCs w:val="22"/>
        </w:rPr>
      </w:pPr>
      <w:proofErr w:type="spellStart"/>
      <w:r w:rsidRPr="005E6E53">
        <w:rPr>
          <w:rFonts w:eastAsia="Times New Roman"/>
          <w:b/>
          <w:i/>
          <w:sz w:val="22"/>
          <w:szCs w:val="22"/>
        </w:rPr>
        <w:t>Nomj</w:t>
      </w:r>
      <w:proofErr w:type="spellEnd"/>
      <w:r w:rsidRPr="005E6E53">
        <w:rPr>
          <w:rFonts w:eastAsia="Times New Roman"/>
          <w:b/>
          <w:i/>
          <w:sz w:val="22"/>
          <w:szCs w:val="22"/>
        </w:rPr>
        <w:t xml:space="preserve"> – непогашенная часть номинальной стоимости одной Биржевой облигации, в рублях;</w:t>
      </w:r>
    </w:p>
    <w:p w:rsidR="008763B7" w:rsidRPr="005E6E53" w:rsidRDefault="008763B7" w:rsidP="005E6E53">
      <w:pPr>
        <w:jc w:val="both"/>
        <w:rPr>
          <w:rFonts w:eastAsia="Times New Roman"/>
          <w:b/>
          <w:i/>
          <w:sz w:val="22"/>
          <w:szCs w:val="22"/>
        </w:rPr>
      </w:pPr>
      <w:r w:rsidRPr="005E6E53">
        <w:rPr>
          <w:rFonts w:eastAsia="Times New Roman"/>
          <w:b/>
          <w:i/>
          <w:sz w:val="22"/>
          <w:szCs w:val="22"/>
        </w:rPr>
        <w:t xml:space="preserve">C </w:t>
      </w:r>
      <w:proofErr w:type="spellStart"/>
      <w:r w:rsidRPr="005E6E53">
        <w:rPr>
          <w:rFonts w:eastAsia="Times New Roman"/>
          <w:b/>
          <w:i/>
          <w:sz w:val="22"/>
          <w:szCs w:val="22"/>
        </w:rPr>
        <w:t>j</w:t>
      </w:r>
      <w:proofErr w:type="spellEnd"/>
      <w:r w:rsidRPr="005E6E53">
        <w:rPr>
          <w:rFonts w:eastAsia="Times New Roman"/>
          <w:b/>
          <w:i/>
          <w:sz w:val="22"/>
          <w:szCs w:val="22"/>
        </w:rPr>
        <w:t xml:space="preserve"> - размер процентной ставки j-того купона, в процентах годовых;</w:t>
      </w:r>
    </w:p>
    <w:p w:rsidR="008763B7" w:rsidRPr="005E6E53" w:rsidRDefault="008763B7" w:rsidP="005E6E53">
      <w:pPr>
        <w:jc w:val="both"/>
        <w:rPr>
          <w:rFonts w:eastAsia="Times New Roman"/>
          <w:b/>
          <w:i/>
          <w:sz w:val="22"/>
          <w:szCs w:val="22"/>
        </w:rPr>
      </w:pPr>
      <w:r w:rsidRPr="005E6E53">
        <w:rPr>
          <w:rFonts w:eastAsia="Times New Roman"/>
          <w:b/>
          <w:i/>
          <w:sz w:val="22"/>
          <w:szCs w:val="22"/>
        </w:rPr>
        <w:t>T(</w:t>
      </w:r>
      <w:proofErr w:type="spellStart"/>
      <w:r w:rsidRPr="005E6E53">
        <w:rPr>
          <w:rFonts w:eastAsia="Times New Roman"/>
          <w:b/>
          <w:i/>
          <w:sz w:val="22"/>
          <w:szCs w:val="22"/>
        </w:rPr>
        <w:t>j</w:t>
      </w:r>
      <w:proofErr w:type="spellEnd"/>
      <w:r w:rsidRPr="005E6E53">
        <w:rPr>
          <w:rFonts w:eastAsia="Times New Roman"/>
          <w:b/>
          <w:i/>
          <w:sz w:val="22"/>
          <w:szCs w:val="22"/>
        </w:rPr>
        <w:t xml:space="preserve"> -1) - дата начала j-того купонного периода (для случая первого купонного периода Т (j-1) – это дата начала размещения Биржевых облигаций);</w:t>
      </w:r>
    </w:p>
    <w:p w:rsidR="008763B7" w:rsidRPr="005E6E53" w:rsidRDefault="008763B7" w:rsidP="005E6E53">
      <w:pPr>
        <w:jc w:val="both"/>
        <w:rPr>
          <w:rFonts w:eastAsia="Times New Roman"/>
          <w:b/>
          <w:i/>
          <w:sz w:val="22"/>
          <w:szCs w:val="22"/>
        </w:rPr>
      </w:pPr>
      <w:r w:rsidRPr="005E6E53">
        <w:rPr>
          <w:rFonts w:eastAsia="Times New Roman"/>
          <w:b/>
          <w:i/>
          <w:sz w:val="22"/>
          <w:szCs w:val="22"/>
        </w:rPr>
        <w:t xml:space="preserve">T - дата расчета накопленного купонного дохода внутри </w:t>
      </w:r>
      <w:proofErr w:type="spellStart"/>
      <w:r w:rsidRPr="005E6E53">
        <w:rPr>
          <w:rFonts w:eastAsia="Times New Roman"/>
          <w:b/>
          <w:i/>
          <w:sz w:val="22"/>
          <w:szCs w:val="22"/>
        </w:rPr>
        <w:t>j</w:t>
      </w:r>
      <w:proofErr w:type="spellEnd"/>
      <w:r w:rsidRPr="005E6E53">
        <w:rPr>
          <w:rFonts w:eastAsia="Times New Roman"/>
          <w:b/>
          <w:i/>
          <w:sz w:val="22"/>
          <w:szCs w:val="22"/>
        </w:rPr>
        <w:t xml:space="preserve"> –купонного периода.</w:t>
      </w:r>
    </w:p>
    <w:p w:rsidR="008763B7" w:rsidRPr="005E6E53" w:rsidRDefault="008763B7" w:rsidP="005E6E53">
      <w:pPr>
        <w:jc w:val="both"/>
        <w:rPr>
          <w:rFonts w:eastAsia="Times New Roman"/>
          <w:spacing w:val="-1"/>
          <w:kern w:val="65535"/>
          <w:position w:val="-1"/>
          <w:sz w:val="22"/>
          <w:szCs w:val="22"/>
        </w:rPr>
      </w:pPr>
    </w:p>
    <w:p w:rsidR="008763B7" w:rsidRPr="005E6E53" w:rsidRDefault="008763B7" w:rsidP="005E6E53">
      <w:pPr>
        <w:jc w:val="both"/>
        <w:rPr>
          <w:rFonts w:eastAsia="Times New Roman"/>
          <w:i/>
          <w:sz w:val="22"/>
          <w:szCs w:val="22"/>
          <w:lang w:eastAsia="en-US"/>
        </w:rPr>
      </w:pPr>
      <w:r w:rsidRPr="005E6E53">
        <w:rPr>
          <w:rFonts w:eastAsia="Times New Roman"/>
          <w:b/>
          <w:bCs/>
          <w:i/>
          <w:iCs/>
          <w:sz w:val="22"/>
          <w:szCs w:val="22"/>
          <w:lang w:eastAsia="en-US"/>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r w:rsidRPr="005E6E53">
        <w:rPr>
          <w:rFonts w:eastAsia="Times New Roman"/>
          <w:i/>
          <w:sz w:val="22"/>
          <w:szCs w:val="22"/>
          <w:lang w:eastAsia="en-US"/>
        </w:rPr>
        <w:t xml:space="preserve"> </w:t>
      </w:r>
    </w:p>
    <w:p w:rsidR="008763B7" w:rsidRPr="005E6E53" w:rsidRDefault="008763B7" w:rsidP="005E6E53">
      <w:pPr>
        <w:jc w:val="both"/>
        <w:rPr>
          <w:rFonts w:eastAsia="Times New Roman"/>
          <w:b/>
          <w:bCs/>
          <w:i/>
          <w:iCs/>
          <w:sz w:val="22"/>
          <w:szCs w:val="22"/>
          <w:lang w:eastAsia="en-US"/>
        </w:rPr>
      </w:pPr>
      <w:r w:rsidRPr="005E6E53">
        <w:rPr>
          <w:rFonts w:eastAsia="Times New Roman"/>
          <w:b/>
          <w:bCs/>
          <w:i/>
          <w:iCs/>
          <w:sz w:val="22"/>
          <w:szCs w:val="22"/>
          <w:lang w:eastAsia="en-US"/>
        </w:rPr>
        <w:lastRenderedPageBreak/>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8763B7" w:rsidRPr="005E6E53" w:rsidRDefault="008763B7" w:rsidP="005E6E53">
      <w:pPr>
        <w:jc w:val="both"/>
        <w:rPr>
          <w:rFonts w:eastAsia="Times New Roman"/>
          <w:b/>
          <w:i/>
          <w:sz w:val="22"/>
          <w:szCs w:val="22"/>
          <w:lang w:eastAsia="en-US"/>
        </w:rPr>
      </w:pPr>
    </w:p>
    <w:p w:rsidR="008763B7" w:rsidRPr="005E6E53" w:rsidRDefault="008763B7" w:rsidP="005E6E53">
      <w:pPr>
        <w:widowControl w:val="0"/>
        <w:autoSpaceDE/>
        <w:autoSpaceDN/>
        <w:jc w:val="both"/>
        <w:rPr>
          <w:rFonts w:eastAsia="Times New Roman"/>
          <w:sz w:val="22"/>
          <w:szCs w:val="22"/>
          <w:u w:val="single"/>
          <w:lang w:eastAsia="en-US"/>
        </w:rPr>
      </w:pPr>
      <w:r w:rsidRPr="005E6E53">
        <w:rPr>
          <w:rFonts w:eastAsia="Times New Roman"/>
          <w:sz w:val="22"/>
          <w:szCs w:val="22"/>
          <w:u w:val="single"/>
          <w:lang w:eastAsia="en-US"/>
        </w:rPr>
        <w:t>Срок, не ранее которого Биржевые облигации могут быть досрочно погашены по требованию владельцев Биржевых облигаций:</w:t>
      </w:r>
    </w:p>
    <w:p w:rsidR="008763B7" w:rsidRPr="005E6E53" w:rsidRDefault="008763B7" w:rsidP="005E6E53">
      <w:pPr>
        <w:jc w:val="both"/>
        <w:rPr>
          <w:rFonts w:eastAsia="Times New Roman"/>
          <w:b/>
          <w:i/>
          <w:sz w:val="22"/>
          <w:szCs w:val="22"/>
        </w:rPr>
      </w:pPr>
      <w:r w:rsidRPr="005E6E53">
        <w:rPr>
          <w:rFonts w:eastAsia="Times New Roman"/>
          <w:b/>
          <w:i/>
          <w:sz w:val="22"/>
          <w:szCs w:val="22"/>
        </w:rPr>
        <w:t>Досрочное погашение Биржевых облигаций допускается только после их полной оплаты и завершения размещения.</w:t>
      </w:r>
    </w:p>
    <w:p w:rsidR="008763B7" w:rsidRPr="005E6E53" w:rsidRDefault="008763B7" w:rsidP="005E6E53">
      <w:pPr>
        <w:jc w:val="both"/>
        <w:rPr>
          <w:rFonts w:eastAsia="Times New Roman"/>
          <w:b/>
          <w:i/>
          <w:sz w:val="22"/>
          <w:szCs w:val="22"/>
          <w:lang w:eastAsia="en-US"/>
        </w:rPr>
      </w:pPr>
    </w:p>
    <w:p w:rsidR="008763B7" w:rsidRPr="005E6E53" w:rsidRDefault="008763B7" w:rsidP="005E6E53">
      <w:pPr>
        <w:widowControl w:val="0"/>
        <w:autoSpaceDE/>
        <w:autoSpaceDN/>
        <w:jc w:val="both"/>
        <w:rPr>
          <w:rFonts w:eastAsia="Times New Roman"/>
          <w:b/>
          <w:bCs/>
          <w:sz w:val="22"/>
          <w:szCs w:val="22"/>
          <w:u w:val="single"/>
          <w:lang w:eastAsia="en-US"/>
        </w:rPr>
      </w:pPr>
      <w:r w:rsidRPr="005E6E53">
        <w:rPr>
          <w:rFonts w:eastAsia="Times New Roman"/>
          <w:bCs/>
          <w:iCs/>
          <w:sz w:val="22"/>
          <w:szCs w:val="22"/>
          <w:lang w:eastAsia="en-US"/>
        </w:rPr>
        <w:t>Срок окончания предъявления Биржевых облигаций к досрочному погашению:</w:t>
      </w:r>
    </w:p>
    <w:p w:rsidR="008763B7" w:rsidRPr="005E6E53" w:rsidRDefault="008763B7" w:rsidP="005E6E53">
      <w:pPr>
        <w:jc w:val="both"/>
        <w:rPr>
          <w:rFonts w:eastAsia="Times New Roman"/>
          <w:b/>
          <w:i/>
          <w:sz w:val="22"/>
          <w:szCs w:val="22"/>
        </w:rPr>
      </w:pPr>
      <w:r w:rsidRPr="005E6E53">
        <w:rPr>
          <w:rFonts w:eastAsia="Times New Roman"/>
          <w:b/>
          <w:i/>
          <w:sz w:val="22"/>
          <w:szCs w:val="22"/>
        </w:rPr>
        <w:t xml:space="preserve">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w:t>
      </w:r>
      <w:proofErr w:type="spellStart"/>
      <w:r w:rsidRPr="005E6E53">
        <w:rPr>
          <w:rFonts w:eastAsia="Times New Roman"/>
          <w:b/>
          <w:i/>
          <w:sz w:val="22"/>
          <w:szCs w:val="22"/>
        </w:rPr>
        <w:t>делистинга</w:t>
      </w:r>
      <w:proofErr w:type="spellEnd"/>
      <w:r w:rsidRPr="005E6E53">
        <w:rPr>
          <w:rFonts w:eastAsia="Times New Roman"/>
          <w:b/>
          <w:i/>
          <w:sz w:val="22"/>
          <w:szCs w:val="22"/>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5E6E53">
        <w:rPr>
          <w:rFonts w:eastAsia="Times New Roman"/>
          <w:b/>
          <w:i/>
          <w:sz w:val="22"/>
          <w:szCs w:val="22"/>
        </w:rPr>
        <w:t>делистинга</w:t>
      </w:r>
      <w:proofErr w:type="spellEnd"/>
      <w:r w:rsidRPr="005E6E53">
        <w:rPr>
          <w:rFonts w:eastAsia="Times New Roman"/>
          <w:b/>
          <w:i/>
          <w:sz w:val="22"/>
          <w:szCs w:val="22"/>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8763B7" w:rsidRPr="005E6E53" w:rsidRDefault="008763B7" w:rsidP="005E6E53">
      <w:pPr>
        <w:jc w:val="both"/>
        <w:rPr>
          <w:rFonts w:eastAsia="Times New Roman"/>
          <w:b/>
          <w:bCs/>
          <w:i/>
          <w:iCs/>
          <w:sz w:val="22"/>
          <w:szCs w:val="22"/>
          <w:lang w:eastAsia="en-US"/>
        </w:rPr>
      </w:pPr>
      <w:r w:rsidRPr="005E6E53">
        <w:rPr>
          <w:rFonts w:eastAsia="Times New Roman"/>
          <w:b/>
          <w:i/>
          <w:sz w:val="22"/>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r w:rsidRPr="005E6E53">
        <w:rPr>
          <w:rFonts w:eastAsia="Times New Roman"/>
          <w:b/>
          <w:bCs/>
          <w:i/>
          <w:iCs/>
          <w:sz w:val="22"/>
          <w:szCs w:val="22"/>
        </w:rPr>
        <w:t>.</w:t>
      </w:r>
    </w:p>
    <w:p w:rsidR="008763B7" w:rsidRPr="005E6E53" w:rsidRDefault="008763B7" w:rsidP="005E6E53">
      <w:pPr>
        <w:jc w:val="both"/>
        <w:rPr>
          <w:rFonts w:eastAsia="Times New Roman"/>
          <w:b/>
          <w:i/>
          <w:sz w:val="22"/>
          <w:szCs w:val="22"/>
          <w:u w:val="single"/>
          <w:lang w:eastAsia="en-US"/>
        </w:rPr>
      </w:pPr>
    </w:p>
    <w:p w:rsidR="008763B7" w:rsidRPr="005E6E53" w:rsidRDefault="008763B7" w:rsidP="005E6E53">
      <w:pPr>
        <w:widowControl w:val="0"/>
        <w:autoSpaceDE/>
        <w:autoSpaceDN/>
        <w:jc w:val="both"/>
        <w:rPr>
          <w:rFonts w:eastAsia="Times New Roman"/>
          <w:sz w:val="22"/>
          <w:szCs w:val="22"/>
          <w:lang w:eastAsia="en-US"/>
        </w:rPr>
      </w:pPr>
      <w:r w:rsidRPr="005E6E53">
        <w:rPr>
          <w:rFonts w:eastAsia="Times New Roman"/>
          <w:sz w:val="22"/>
          <w:szCs w:val="22"/>
          <w:lang w:eastAsia="en-US"/>
        </w:rPr>
        <w:t>Условия и порядок досрочного погашения Биржевых облигаций по требованию их владельцев:</w:t>
      </w:r>
    </w:p>
    <w:p w:rsidR="008763B7" w:rsidRPr="005E6E53" w:rsidRDefault="008763B7" w:rsidP="005E6E53">
      <w:pPr>
        <w:autoSpaceDE/>
        <w:autoSpaceDN/>
        <w:spacing w:line="250" w:lineRule="exact"/>
        <w:jc w:val="both"/>
        <w:rPr>
          <w:rFonts w:eastAsia="Times New Roman"/>
          <w:bCs/>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xml:space="preserve">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или </w:t>
      </w:r>
      <w:r w:rsidRPr="005E6E53">
        <w:rPr>
          <w:rFonts w:eastAsia="Times New Roman"/>
          <w:b/>
          <w:i/>
          <w:sz w:val="22"/>
          <w:szCs w:val="22"/>
          <w:lang w:eastAsia="en-US"/>
        </w:rPr>
        <w:t>лицу, уполномоченному Владельцем получать суммы досрочного погашения по Биржевым облигациям,</w:t>
      </w:r>
      <w:r w:rsidRPr="005E6E53">
        <w:rPr>
          <w:rFonts w:eastAsia="Times New Roman"/>
          <w:b/>
          <w:bCs/>
          <w:i/>
          <w:sz w:val="22"/>
          <w:szCs w:val="22"/>
          <w:lang w:eastAsia="en-US"/>
        </w:rPr>
        <w:t xml:space="preserve">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xml:space="preserve">- копия выписки по счету депо владельца Биржевых облигаций, </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документы</w:t>
      </w:r>
      <w:r w:rsidRPr="005E6E53">
        <w:rPr>
          <w:rFonts w:eastAsia="Times New Roman"/>
          <w:b/>
          <w:i/>
          <w:sz w:val="22"/>
          <w:szCs w:val="22"/>
          <w:lang w:eastAsia="en-US"/>
        </w:rPr>
        <w:t>, подтверждающие</w:t>
      </w:r>
      <w:r w:rsidRPr="005E6E53">
        <w:rPr>
          <w:rFonts w:eastAsia="Times New Roman"/>
          <w:b/>
          <w:bCs/>
          <w:i/>
          <w:sz w:val="22"/>
          <w:szCs w:val="22"/>
          <w:lang w:eastAsia="en-US"/>
        </w:rPr>
        <w:t xml:space="preserve"> полномочия лиц, подписавших требование от имени владельца Биржевых </w:t>
      </w:r>
      <w:r w:rsidRPr="005E6E53">
        <w:rPr>
          <w:rFonts w:eastAsia="Times New Roman"/>
          <w:b/>
          <w:i/>
          <w:sz w:val="22"/>
          <w:szCs w:val="22"/>
          <w:lang w:eastAsia="en-US"/>
        </w:rPr>
        <w:t>облигаций</w:t>
      </w:r>
      <w:r w:rsidRPr="005E6E53">
        <w:rPr>
          <w:rFonts w:eastAsia="Times New Roman"/>
          <w:b/>
          <w:bCs/>
          <w:i/>
          <w:sz w:val="22"/>
          <w:szCs w:val="22"/>
          <w:lang w:eastAsia="en-US"/>
        </w:rPr>
        <w:t xml:space="preserve"> (в случае предъявления требования представителем владельца </w:t>
      </w:r>
      <w:r w:rsidRPr="005E6E53">
        <w:rPr>
          <w:rFonts w:eastAsia="Times New Roman"/>
          <w:b/>
          <w:i/>
          <w:sz w:val="22"/>
          <w:szCs w:val="22"/>
          <w:lang w:eastAsia="en-US"/>
        </w:rPr>
        <w:t>Биржевых облигаций</w:t>
      </w:r>
      <w:r w:rsidRPr="005E6E53">
        <w:rPr>
          <w:rFonts w:eastAsia="Times New Roman"/>
          <w:b/>
          <w:bCs/>
          <w:i/>
          <w:sz w:val="22"/>
          <w:szCs w:val="22"/>
          <w:lang w:eastAsia="en-US"/>
        </w:rPr>
        <w:t>).</w:t>
      </w:r>
    </w:p>
    <w:p w:rsidR="008763B7" w:rsidRPr="005E6E53" w:rsidRDefault="008763B7" w:rsidP="005E6E53">
      <w:pPr>
        <w:jc w:val="both"/>
        <w:rPr>
          <w:rFonts w:eastAsia="Times New Roman"/>
          <w:b/>
          <w:bCs/>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Требование (заявление) о досрочном погашении Биржевых облигаций должно содержать наименование события, давшего право владельцу Биржевых облигаций на досрочное погашение, а также:</w:t>
      </w:r>
    </w:p>
    <w:p w:rsidR="008763B7" w:rsidRPr="005E6E53" w:rsidRDefault="008763B7" w:rsidP="005E6E53">
      <w:pPr>
        <w:jc w:val="both"/>
        <w:rPr>
          <w:rFonts w:eastAsia="Times New Roman"/>
          <w:b/>
          <w:bCs/>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lastRenderedPageBreak/>
        <w:t>а) 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б)</w:t>
      </w:r>
      <w:r w:rsidRPr="005E6E53">
        <w:rPr>
          <w:rFonts w:eastAsia="Times New Roman"/>
          <w:b/>
          <w:bCs/>
          <w:i/>
          <w:sz w:val="22"/>
          <w:szCs w:val="22"/>
          <w:lang w:eastAsia="en-US"/>
        </w:rPr>
        <w:tab/>
        <w:t xml:space="preserve"> количество  Биржевых облигаций,  учитываемых на счете депо Владельца Биржевых облигаций или его уполномоченного лица;</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в)</w:t>
      </w:r>
      <w:r w:rsidRPr="005E6E53">
        <w:rPr>
          <w:rFonts w:eastAsia="Times New Roman"/>
          <w:b/>
          <w:bCs/>
          <w:i/>
          <w:sz w:val="22"/>
          <w:szCs w:val="22"/>
          <w:lang w:eastAsia="en-US"/>
        </w:rPr>
        <w:tab/>
        <w:t xml:space="preserve"> место  нахождения и почтовый  адрес  лица, направившего Требование (заявление) о досрочном погашении Биржевых облигаций;</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г)</w:t>
      </w:r>
      <w:r w:rsidRPr="005E6E53">
        <w:rPr>
          <w:rFonts w:eastAsia="Times New Roman"/>
          <w:b/>
          <w:bCs/>
          <w:i/>
          <w:sz w:val="22"/>
          <w:szCs w:val="22"/>
          <w:lang w:eastAsia="en-US"/>
        </w:rPr>
        <w:tab/>
        <w:t xml:space="preserve">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8763B7" w:rsidRPr="005E6E53" w:rsidRDefault="008763B7" w:rsidP="005E6E53">
      <w:pPr>
        <w:jc w:val="both"/>
        <w:rPr>
          <w:rFonts w:eastAsia="Times New Roman"/>
          <w:b/>
          <w:bCs/>
          <w:i/>
          <w:sz w:val="22"/>
          <w:szCs w:val="22"/>
          <w:lang w:eastAsia="en-US"/>
        </w:rPr>
      </w:pPr>
      <w:proofErr w:type="spellStart"/>
      <w:r w:rsidRPr="005E6E53">
        <w:rPr>
          <w:rFonts w:eastAsia="Times New Roman"/>
          <w:b/>
          <w:bCs/>
          <w:i/>
          <w:sz w:val="22"/>
          <w:szCs w:val="22"/>
          <w:lang w:eastAsia="en-US"/>
        </w:rPr>
        <w:t>д</w:t>
      </w:r>
      <w:proofErr w:type="spellEnd"/>
      <w:r w:rsidRPr="005E6E53">
        <w:rPr>
          <w:rFonts w:eastAsia="Times New Roman"/>
          <w:b/>
          <w:bCs/>
          <w:i/>
          <w:sz w:val="22"/>
          <w:szCs w:val="22"/>
          <w:lang w:eastAsia="en-US"/>
        </w:rPr>
        <w:t>)</w:t>
      </w:r>
      <w:r w:rsidRPr="005E6E53">
        <w:rPr>
          <w:rFonts w:eastAsia="Times New Roman"/>
          <w:b/>
          <w:bCs/>
          <w:i/>
          <w:sz w:val="22"/>
          <w:szCs w:val="22"/>
          <w:lang w:eastAsia="en-US"/>
        </w:rPr>
        <w:tab/>
        <w:t xml:space="preserve"> идентификационный номер налогоплательщика (ИНН) лица, уполномоченного получать суммы досрочного погашения по Биржевым облигациям</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е)</w:t>
      </w:r>
      <w:r w:rsidRPr="005E6E53">
        <w:rPr>
          <w:rFonts w:eastAsia="Times New Roman"/>
          <w:b/>
          <w:bCs/>
          <w:i/>
          <w:sz w:val="22"/>
          <w:szCs w:val="22"/>
          <w:lang w:eastAsia="en-US"/>
        </w:rPr>
        <w:tab/>
        <w:t xml:space="preserve">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ж) код причины постановки на учет (КПП) лица, уполномоченного получать суммы досрочного погашения по Биржевым облигациям;</w:t>
      </w:r>
    </w:p>
    <w:p w:rsidR="008763B7" w:rsidRPr="005E6E53" w:rsidRDefault="008763B7" w:rsidP="005E6E53">
      <w:pPr>
        <w:jc w:val="both"/>
        <w:rPr>
          <w:rFonts w:eastAsia="Times New Roman"/>
          <w:b/>
          <w:bCs/>
          <w:i/>
          <w:sz w:val="22"/>
          <w:szCs w:val="22"/>
          <w:lang w:eastAsia="en-US"/>
        </w:rPr>
      </w:pPr>
      <w:proofErr w:type="spellStart"/>
      <w:r w:rsidRPr="005E6E53">
        <w:rPr>
          <w:rFonts w:eastAsia="Times New Roman"/>
          <w:b/>
          <w:bCs/>
          <w:i/>
          <w:sz w:val="22"/>
          <w:szCs w:val="22"/>
          <w:lang w:eastAsia="en-US"/>
        </w:rPr>
        <w:t>з</w:t>
      </w:r>
      <w:proofErr w:type="spellEnd"/>
      <w:r w:rsidRPr="005E6E53">
        <w:rPr>
          <w:rFonts w:eastAsia="Times New Roman"/>
          <w:b/>
          <w:bCs/>
          <w:i/>
          <w:sz w:val="22"/>
          <w:szCs w:val="22"/>
          <w:lang w:eastAsia="en-US"/>
        </w:rPr>
        <w:t>) код ОКПО;</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и) код ОКВЭД;</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к) БИК (для кредитных организаций);</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8763B7" w:rsidRPr="005E6E53" w:rsidRDefault="008763B7" w:rsidP="005E6E53">
      <w:pPr>
        <w:jc w:val="both"/>
        <w:rPr>
          <w:rFonts w:eastAsia="Times New Roman"/>
          <w:b/>
          <w:bCs/>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идентификационный номер налогоплательщика (ИНН) владельца Биржевых облигаций;</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налоговый статус владельца Биржевых облигаций;</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В   случае если владельцем Биржевых облигаций является юридическое лицо-нерезидент:</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xml:space="preserve">- код иностранной организации (КИО) - при наличии </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В случае если владельцем Биржевых облигаций является физическое лицо:</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вид, номер, дата и место выдачи документа, удостоверяющего личность владельца Биржевых облигаций,</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наименование органа, выдавшего документ;</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xml:space="preserve">- число, месяц и год рождения владельца Биржевых облигаций. </w:t>
      </w:r>
    </w:p>
    <w:p w:rsidR="008763B7" w:rsidRPr="005E6E53" w:rsidRDefault="008763B7" w:rsidP="005E6E53">
      <w:pPr>
        <w:jc w:val="both"/>
        <w:rPr>
          <w:rFonts w:eastAsia="Times New Roman"/>
          <w:b/>
          <w:bCs/>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8763B7" w:rsidRPr="005E6E53" w:rsidRDefault="008763B7" w:rsidP="005E6E53">
      <w:pPr>
        <w:jc w:val="both"/>
        <w:rPr>
          <w:rFonts w:eastAsia="Times New Roman"/>
          <w:b/>
          <w:bCs/>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а) в случае если владельцем Биржевых облигаций является юридическое лицо-нерезидент:</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5E6E53">
        <w:rPr>
          <w:rFonts w:eastAsia="Times New Roman"/>
          <w:b/>
          <w:bCs/>
          <w:i/>
          <w:sz w:val="22"/>
          <w:szCs w:val="22"/>
          <w:vertAlign w:val="superscript"/>
          <w:lang w:eastAsia="en-US"/>
        </w:rPr>
        <w:footnoteReference w:id="1"/>
      </w:r>
    </w:p>
    <w:p w:rsidR="008763B7" w:rsidRPr="005E6E53" w:rsidRDefault="008763B7" w:rsidP="005E6E53">
      <w:pPr>
        <w:jc w:val="both"/>
        <w:rPr>
          <w:rFonts w:eastAsia="Times New Roman"/>
          <w:b/>
          <w:bCs/>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xml:space="preserve">б) в случае, если получателем дохода по Биржевым облигациям будет постоянное представительство юридического лица-нерезидента: </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8763B7" w:rsidRPr="005E6E53" w:rsidRDefault="008763B7" w:rsidP="005E6E53">
      <w:pPr>
        <w:jc w:val="both"/>
        <w:rPr>
          <w:rFonts w:eastAsia="Times New Roman"/>
          <w:b/>
          <w:bCs/>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в) в случае если владельцем Биржевых облигаций является физическое лицо-нерезидент:</w:t>
      </w:r>
    </w:p>
    <w:p w:rsidR="008763B7" w:rsidRPr="005E6E53" w:rsidRDefault="008763B7" w:rsidP="005E6E53">
      <w:pPr>
        <w:jc w:val="both"/>
        <w:rPr>
          <w:rFonts w:eastAsia="Times New Roman"/>
          <w:b/>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i/>
          <w:sz w:val="22"/>
          <w:szCs w:val="22"/>
          <w:lang w:eastAsia="en-US"/>
        </w:rPr>
        <w:t>-</w:t>
      </w:r>
      <w:r w:rsidRPr="005E6E53">
        <w:rPr>
          <w:rFonts w:eastAsia="Times New Roman"/>
          <w:b/>
          <w:i/>
          <w:sz w:val="22"/>
          <w:szCs w:val="22"/>
          <w:lang w:val="en-US" w:eastAsia="en-US"/>
        </w:rPr>
        <w:t> </w:t>
      </w:r>
      <w:r w:rsidRPr="005E6E53">
        <w:rPr>
          <w:rFonts w:eastAsia="Times New Roman"/>
          <w:b/>
          <w:bCs/>
          <w:i/>
          <w:sz w:val="22"/>
          <w:szCs w:val="22"/>
          <w:lang w:eastAsia="en-US"/>
        </w:rPr>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5E6E53">
        <w:rPr>
          <w:rFonts w:eastAsia="Times New Roman"/>
          <w:b/>
          <w:bCs/>
          <w:i/>
          <w:sz w:val="22"/>
          <w:szCs w:val="22"/>
          <w:lang w:eastAsia="en-US"/>
        </w:rPr>
        <w:t>избежании</w:t>
      </w:r>
      <w:proofErr w:type="spellEnd"/>
      <w:r w:rsidRPr="005E6E53">
        <w:rPr>
          <w:rFonts w:eastAsia="Times New Roman"/>
          <w:b/>
          <w:bCs/>
          <w:i/>
          <w:sz w:val="22"/>
          <w:szCs w:val="22"/>
          <w:lang w:eastAsia="en-US"/>
        </w:rPr>
        <w:t xml:space="preserve"> двойного налогообложения</w:t>
      </w:r>
      <w:r w:rsidRPr="005E6E53">
        <w:rPr>
          <w:rFonts w:eastAsia="Times New Roman"/>
          <w:b/>
          <w:i/>
          <w:sz w:val="22"/>
          <w:szCs w:val="22"/>
          <w:lang w:eastAsia="en-US"/>
        </w:rPr>
        <w:t xml:space="preserve"> (сертификат налогового </w:t>
      </w:r>
      <w:proofErr w:type="spellStart"/>
      <w:r w:rsidRPr="005E6E53">
        <w:rPr>
          <w:rFonts w:eastAsia="Times New Roman"/>
          <w:b/>
          <w:i/>
          <w:sz w:val="22"/>
          <w:szCs w:val="22"/>
          <w:lang w:eastAsia="en-US"/>
        </w:rPr>
        <w:t>резидентства</w:t>
      </w:r>
      <w:proofErr w:type="spellEnd"/>
      <w:r w:rsidRPr="005E6E53">
        <w:rPr>
          <w:rFonts w:eastAsia="Times New Roman"/>
          <w:b/>
          <w:i/>
          <w:sz w:val="22"/>
          <w:szCs w:val="22"/>
          <w:lang w:eastAsia="en-US"/>
        </w:rPr>
        <w:t>);</w:t>
      </w:r>
    </w:p>
    <w:p w:rsidR="008763B7" w:rsidRPr="005E6E53" w:rsidRDefault="008763B7" w:rsidP="005E6E53">
      <w:pPr>
        <w:jc w:val="both"/>
        <w:rPr>
          <w:rFonts w:eastAsia="Times New Roman"/>
          <w:b/>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i/>
          <w:sz w:val="22"/>
          <w:szCs w:val="22"/>
          <w:lang w:eastAsia="en-US"/>
        </w:rPr>
        <w:t>-</w:t>
      </w:r>
      <w:r w:rsidRPr="005E6E53">
        <w:rPr>
          <w:rFonts w:eastAsia="Times New Roman"/>
          <w:b/>
          <w:i/>
          <w:sz w:val="22"/>
          <w:szCs w:val="22"/>
          <w:lang w:val="en-US" w:eastAsia="en-US"/>
        </w:rPr>
        <w:t> </w:t>
      </w:r>
      <w:r w:rsidRPr="005E6E53">
        <w:rPr>
          <w:rFonts w:eastAsia="Times New Roman"/>
          <w:b/>
          <w:i/>
          <w:sz w:val="22"/>
          <w:szCs w:val="22"/>
          <w:lang w:eastAsia="en-US"/>
        </w:rPr>
        <w:t>либо, если</w:t>
      </w:r>
      <w:r w:rsidRPr="005E6E53">
        <w:rPr>
          <w:rFonts w:eastAsia="Times New Roman"/>
          <w:b/>
          <w:bCs/>
          <w:i/>
          <w:sz w:val="22"/>
          <w:szCs w:val="22"/>
          <w:lang w:eastAsia="en-US"/>
        </w:rPr>
        <w:t xml:space="preserve"> лицо находится на территории РФ более 183 дней </w:t>
      </w:r>
      <w:r w:rsidRPr="005E6E53">
        <w:rPr>
          <w:rFonts w:eastAsia="Times New Roman"/>
          <w:b/>
          <w:i/>
          <w:sz w:val="22"/>
          <w:szCs w:val="22"/>
          <w:lang w:eastAsia="en-US"/>
        </w:rPr>
        <w:t xml:space="preserve">в течение следующих подряд месяцев, то вместо вышеуказанного сертификата налогового </w:t>
      </w:r>
      <w:proofErr w:type="spellStart"/>
      <w:r w:rsidRPr="005E6E53">
        <w:rPr>
          <w:rFonts w:eastAsia="Times New Roman"/>
          <w:b/>
          <w:i/>
          <w:sz w:val="22"/>
          <w:szCs w:val="22"/>
          <w:lang w:eastAsia="en-US"/>
        </w:rPr>
        <w:t>резидентства</w:t>
      </w:r>
      <w:proofErr w:type="spellEnd"/>
      <w:r w:rsidRPr="005E6E53">
        <w:rPr>
          <w:rFonts w:eastAsia="Times New Roman"/>
          <w:b/>
          <w:i/>
          <w:sz w:val="22"/>
          <w:szCs w:val="22"/>
          <w:lang w:eastAsia="en-US"/>
        </w:rPr>
        <w:t xml:space="preserve">, оно должно предоставить  официальное подтверждение своего срока нахождения на территории РФ </w:t>
      </w:r>
      <w:r w:rsidRPr="005E6E53">
        <w:rPr>
          <w:rFonts w:eastAsia="Times New Roman"/>
          <w:b/>
          <w:bCs/>
          <w:i/>
          <w:sz w:val="22"/>
          <w:szCs w:val="22"/>
          <w:lang w:eastAsia="en-US"/>
        </w:rPr>
        <w:t xml:space="preserve">и </w:t>
      </w:r>
      <w:r w:rsidRPr="005E6E53">
        <w:rPr>
          <w:rFonts w:eastAsia="Times New Roman"/>
          <w:b/>
          <w:i/>
          <w:sz w:val="22"/>
          <w:szCs w:val="22"/>
          <w:lang w:eastAsia="en-US"/>
        </w:rPr>
        <w:t>статуса налогового резидента</w:t>
      </w:r>
      <w:r w:rsidRPr="005E6E53">
        <w:rPr>
          <w:rFonts w:eastAsia="Times New Roman"/>
          <w:b/>
          <w:bCs/>
          <w:i/>
          <w:sz w:val="22"/>
          <w:szCs w:val="22"/>
          <w:lang w:eastAsia="en-US"/>
        </w:rPr>
        <w:t xml:space="preserve"> РФ для целей налогообложения доходов</w:t>
      </w:r>
      <w:r w:rsidRPr="005E6E53">
        <w:rPr>
          <w:rFonts w:eastAsia="Times New Roman"/>
          <w:b/>
          <w:i/>
          <w:sz w:val="22"/>
          <w:szCs w:val="22"/>
          <w:lang w:eastAsia="en-US"/>
        </w:rPr>
        <w:t xml:space="preserve">  (справки с места работы на основании табеля учета рабочего времени, либо нотариально заверенную копию страниц паспорта с отметками органов пограничного контроля, либо иные документы, подтверждающие фактический период нахождения лица на территории РФ)  </w:t>
      </w:r>
      <w:r w:rsidRPr="005E6E53">
        <w:rPr>
          <w:rFonts w:eastAsia="Times New Roman"/>
          <w:b/>
          <w:bCs/>
          <w:i/>
          <w:sz w:val="22"/>
          <w:szCs w:val="22"/>
          <w:lang w:eastAsia="en-US"/>
        </w:rPr>
        <w:t>г) Российским гражданам – владельцам Биржевых облигаций</w:t>
      </w:r>
      <w:r w:rsidRPr="005E6E53">
        <w:rPr>
          <w:rFonts w:eastAsia="Times New Roman"/>
          <w:b/>
          <w:i/>
          <w:sz w:val="22"/>
          <w:szCs w:val="22"/>
          <w:lang w:eastAsia="en-US"/>
        </w:rPr>
        <w:t>,</w:t>
      </w:r>
      <w:r w:rsidRPr="005E6E53">
        <w:rPr>
          <w:rFonts w:eastAsia="Times New Roman"/>
          <w:b/>
          <w:bCs/>
          <w:i/>
          <w:sz w:val="22"/>
          <w:szCs w:val="22"/>
          <w:lang w:eastAsia="en-US"/>
        </w:rPr>
        <w:t xml:space="preserve">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w:t>
      </w:r>
      <w:r w:rsidRPr="005E6E53">
        <w:rPr>
          <w:rFonts w:eastAsia="Times New Roman"/>
          <w:b/>
          <w:i/>
          <w:sz w:val="22"/>
          <w:szCs w:val="22"/>
          <w:lang w:eastAsia="en-US"/>
        </w:rPr>
        <w:t xml:space="preserve">такого </w:t>
      </w:r>
      <w:r w:rsidRPr="005E6E53">
        <w:rPr>
          <w:rFonts w:eastAsia="Times New Roman"/>
          <w:b/>
          <w:bCs/>
          <w:i/>
          <w:sz w:val="22"/>
          <w:szCs w:val="22"/>
          <w:lang w:eastAsia="en-US"/>
        </w:rPr>
        <w:t xml:space="preserve">российского гражданина, необходимо предоставить Эмитенту, заявление в произвольной форме о признании </w:t>
      </w:r>
      <w:r w:rsidRPr="005E6E53">
        <w:rPr>
          <w:rFonts w:eastAsia="Times New Roman"/>
          <w:b/>
          <w:i/>
          <w:sz w:val="22"/>
          <w:szCs w:val="22"/>
          <w:lang w:eastAsia="en-US"/>
        </w:rPr>
        <w:t xml:space="preserve"> </w:t>
      </w:r>
      <w:r w:rsidRPr="005E6E53">
        <w:rPr>
          <w:rFonts w:eastAsia="Times New Roman"/>
          <w:b/>
          <w:bCs/>
          <w:i/>
          <w:sz w:val="22"/>
          <w:szCs w:val="22"/>
          <w:lang w:eastAsia="en-US"/>
        </w:rPr>
        <w:t>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8763B7" w:rsidRPr="005E6E53" w:rsidRDefault="008763B7" w:rsidP="005E6E53">
      <w:pPr>
        <w:jc w:val="both"/>
        <w:rPr>
          <w:rFonts w:eastAsia="Times New Roman"/>
          <w:b/>
          <w:bCs/>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8763B7" w:rsidRPr="005E6E53" w:rsidRDefault="008763B7" w:rsidP="005E6E53">
      <w:pPr>
        <w:jc w:val="both"/>
        <w:rPr>
          <w:rFonts w:eastAsia="Times New Roman"/>
          <w:b/>
          <w:i/>
          <w:color w:val="000000"/>
          <w:spacing w:val="-5"/>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Требования (заявления) о досрочном погашении Биржевых облигаций представляются Эмитенту под роспись с 9 часов 00 минут до 17 часов 00 минут по московскому времени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или заказным письмом с уведомлением по почтовому адресу Эмитента.</w:t>
      </w:r>
    </w:p>
    <w:p w:rsidR="008763B7" w:rsidRPr="005E6E53" w:rsidRDefault="008763B7" w:rsidP="005E6E53">
      <w:pPr>
        <w:jc w:val="both"/>
        <w:rPr>
          <w:rFonts w:eastAsia="Times New Roman"/>
          <w:b/>
          <w:i/>
          <w:color w:val="000000"/>
          <w:spacing w:val="-5"/>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i/>
          <w:sz w:val="22"/>
          <w:szCs w:val="22"/>
          <w:lang w:eastAsia="en-US"/>
        </w:rPr>
        <w:t>Требование (заявление),</w:t>
      </w:r>
      <w:r w:rsidRPr="005E6E53">
        <w:rPr>
          <w:rFonts w:eastAsia="Times New Roman"/>
          <w:b/>
          <w:bCs/>
          <w:i/>
          <w:sz w:val="22"/>
          <w:szCs w:val="22"/>
          <w:lang w:eastAsia="en-US"/>
        </w:rPr>
        <w:t xml:space="preserve"> содержащее положения о выплате наличных денег, не удовлетворяется.</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Эмитент не несет обязательств по досрочному погашению Биржевых облигаций по отношению:</w:t>
      </w:r>
    </w:p>
    <w:p w:rsidR="008763B7" w:rsidRPr="005E6E53" w:rsidRDefault="008763B7" w:rsidP="005E6E53">
      <w:pPr>
        <w:jc w:val="both"/>
        <w:rPr>
          <w:rFonts w:eastAsia="Times New Roman"/>
          <w:b/>
          <w:i/>
          <w:sz w:val="22"/>
          <w:szCs w:val="22"/>
          <w:lang w:eastAsia="en-US"/>
        </w:rPr>
      </w:pPr>
      <w:r w:rsidRPr="005E6E53">
        <w:rPr>
          <w:rFonts w:eastAsia="Times New Roman"/>
          <w:b/>
          <w:bCs/>
          <w:i/>
          <w:sz w:val="22"/>
          <w:szCs w:val="22"/>
          <w:lang w:eastAsia="en-US"/>
        </w:rPr>
        <w:t xml:space="preserve">- к лицам, не представившим в указанный срок свои </w:t>
      </w:r>
      <w:r w:rsidRPr="005E6E53">
        <w:rPr>
          <w:rFonts w:eastAsia="Times New Roman"/>
          <w:b/>
          <w:i/>
          <w:sz w:val="22"/>
          <w:szCs w:val="22"/>
          <w:lang w:eastAsia="en-US"/>
        </w:rPr>
        <w:t>Требования (заявления);</w:t>
      </w:r>
    </w:p>
    <w:p w:rsidR="008763B7" w:rsidRPr="005E6E53" w:rsidRDefault="008763B7" w:rsidP="005E6E53">
      <w:pPr>
        <w:jc w:val="both"/>
        <w:rPr>
          <w:rFonts w:eastAsia="Times New Roman"/>
          <w:b/>
          <w:i/>
          <w:sz w:val="22"/>
          <w:szCs w:val="22"/>
          <w:lang w:eastAsia="en-US"/>
        </w:rPr>
      </w:pPr>
      <w:r w:rsidRPr="005E6E53">
        <w:rPr>
          <w:rFonts w:eastAsia="Times New Roman"/>
          <w:b/>
          <w:i/>
          <w:sz w:val="22"/>
          <w:szCs w:val="22"/>
          <w:lang w:eastAsia="en-US"/>
        </w:rPr>
        <w:t>- к лицам, представившим Требование (заявление), не соответствующее установленным требованиям.</w:t>
      </w:r>
    </w:p>
    <w:p w:rsidR="008763B7" w:rsidRPr="005E6E53" w:rsidRDefault="008763B7" w:rsidP="005E6E53">
      <w:pPr>
        <w:jc w:val="both"/>
        <w:rPr>
          <w:rFonts w:eastAsia="Times New Roman"/>
          <w:b/>
          <w:i/>
          <w:sz w:val="22"/>
          <w:szCs w:val="22"/>
          <w:lang w:eastAsia="en-US"/>
        </w:rPr>
      </w:pP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xml:space="preserve">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w:t>
      </w:r>
      <w:r w:rsidRPr="005E6E53">
        <w:rPr>
          <w:rFonts w:eastAsia="Times New Roman"/>
          <w:b/>
          <w:bCs/>
          <w:i/>
          <w:sz w:val="22"/>
          <w:szCs w:val="22"/>
          <w:lang w:eastAsia="en-US"/>
        </w:rPr>
        <w:lastRenderedPageBreak/>
        <w:t>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
    <w:p w:rsidR="008763B7" w:rsidRPr="005E6E53" w:rsidRDefault="008763B7" w:rsidP="005E6E53">
      <w:pPr>
        <w:jc w:val="both"/>
        <w:rPr>
          <w:rFonts w:eastAsia="Times New Roman"/>
          <w:b/>
          <w:bCs/>
          <w:i/>
          <w:sz w:val="22"/>
          <w:szCs w:val="22"/>
          <w:lang w:eastAsia="en-US"/>
        </w:rPr>
      </w:pPr>
      <w:r w:rsidRPr="005E6E53">
        <w:rPr>
          <w:rFonts w:eastAsia="Times New Roman"/>
          <w:b/>
          <w:bCs/>
          <w:i/>
          <w:sz w:val="22"/>
          <w:szCs w:val="22"/>
          <w:lang w:eastAsia="en-US"/>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8763B7" w:rsidRPr="005E6E53" w:rsidRDefault="008763B7" w:rsidP="005E6E53">
      <w:pPr>
        <w:jc w:val="both"/>
        <w:rPr>
          <w:rFonts w:eastAsia="Times New Roman"/>
          <w:b/>
          <w:i/>
          <w:sz w:val="22"/>
          <w:szCs w:val="22"/>
          <w:lang w:eastAsia="en-US"/>
        </w:rPr>
      </w:pPr>
    </w:p>
    <w:p w:rsidR="008763B7" w:rsidRPr="005E6E53" w:rsidRDefault="008763B7" w:rsidP="005E6E53">
      <w:pPr>
        <w:jc w:val="both"/>
        <w:rPr>
          <w:rFonts w:eastAsia="Times New Roman"/>
          <w:b/>
          <w:i/>
          <w:sz w:val="22"/>
          <w:szCs w:val="22"/>
          <w:lang w:eastAsia="en-US"/>
        </w:rPr>
      </w:pPr>
      <w:r w:rsidRPr="005E6E53">
        <w:rPr>
          <w:rFonts w:eastAsia="Times New Roman"/>
          <w:b/>
          <w:i/>
          <w:sz w:val="22"/>
          <w:szCs w:val="22"/>
          <w:lang w:eastAsia="en-US"/>
        </w:rPr>
        <w:t>Биржевые облигации, погашенные Эмитентом досрочно, не могут быть выпущены в обращение.</w:t>
      </w:r>
    </w:p>
    <w:p w:rsidR="008763B7" w:rsidRPr="005E6E53" w:rsidRDefault="008763B7" w:rsidP="005E6E53">
      <w:pPr>
        <w:jc w:val="both"/>
        <w:rPr>
          <w:rFonts w:eastAsia="Times New Roman"/>
          <w:b/>
          <w:i/>
          <w:sz w:val="22"/>
          <w:szCs w:val="22"/>
          <w:lang w:eastAsia="en-US"/>
        </w:rPr>
      </w:pPr>
    </w:p>
    <w:p w:rsidR="008763B7" w:rsidRPr="005E6E53" w:rsidRDefault="008763B7" w:rsidP="005E6E53">
      <w:pPr>
        <w:widowControl w:val="0"/>
        <w:autoSpaceDE/>
        <w:autoSpaceDN/>
        <w:jc w:val="both"/>
        <w:rPr>
          <w:rFonts w:eastAsia="Times New Roman"/>
          <w:sz w:val="22"/>
          <w:szCs w:val="22"/>
          <w:lang w:eastAsia="en-US"/>
        </w:rPr>
      </w:pPr>
      <w:r w:rsidRPr="005E6E53">
        <w:rPr>
          <w:rFonts w:eastAsia="Times New Roman"/>
          <w:sz w:val="22"/>
          <w:szCs w:val="22"/>
          <w:lang w:eastAsia="en-US"/>
        </w:rPr>
        <w:t>Порядок раскрытия эмитентом информации о досрочном погашении Биржевых облигаций:</w:t>
      </w:r>
    </w:p>
    <w:p w:rsidR="008763B7" w:rsidRPr="005E6E53" w:rsidRDefault="008763B7" w:rsidP="005E6E53">
      <w:pPr>
        <w:jc w:val="both"/>
        <w:rPr>
          <w:rFonts w:eastAsia="Times New Roman"/>
          <w:b/>
          <w:bCs/>
          <w:i/>
          <w:iCs/>
          <w:sz w:val="22"/>
          <w:szCs w:val="22"/>
          <w:lang w:eastAsia="en-US"/>
        </w:rPr>
      </w:pPr>
    </w:p>
    <w:p w:rsidR="008763B7" w:rsidRPr="005E6E53" w:rsidRDefault="008763B7" w:rsidP="005E6E53">
      <w:pPr>
        <w:jc w:val="both"/>
        <w:rPr>
          <w:rFonts w:eastAsia="Times New Roman"/>
          <w:b/>
          <w:bCs/>
          <w:i/>
          <w:iCs/>
          <w:sz w:val="22"/>
          <w:szCs w:val="22"/>
          <w:lang w:eastAsia="en-US"/>
        </w:rPr>
      </w:pPr>
      <w:r w:rsidRPr="005E6E53">
        <w:rPr>
          <w:rFonts w:eastAsia="Times New Roman"/>
          <w:b/>
          <w:bCs/>
          <w:i/>
          <w:iCs/>
          <w:sz w:val="22"/>
          <w:szCs w:val="22"/>
        </w:rPr>
        <w:t xml:space="preserve">1) Информация о получении Эмитентом от биржи, осуществившей допуск Биржевых облигаций к организованным торгам, уведомления о </w:t>
      </w:r>
      <w:proofErr w:type="spellStart"/>
      <w:r w:rsidRPr="005E6E53">
        <w:rPr>
          <w:rFonts w:eastAsia="Times New Roman"/>
          <w:b/>
          <w:bCs/>
          <w:i/>
          <w:iCs/>
          <w:sz w:val="22"/>
          <w:szCs w:val="22"/>
        </w:rPr>
        <w:t>делистинге</w:t>
      </w:r>
      <w:proofErr w:type="spellEnd"/>
      <w:r w:rsidRPr="005E6E53">
        <w:rPr>
          <w:rFonts w:eastAsia="Times New Roman"/>
          <w:b/>
          <w:bCs/>
          <w:i/>
          <w:iCs/>
          <w:sz w:val="22"/>
          <w:szCs w:val="22"/>
        </w:rPr>
        <w:t xml:space="preserve"> Биржевых облигаций, в случае </w:t>
      </w:r>
      <w:r w:rsidRPr="005E6E53">
        <w:rPr>
          <w:rFonts w:eastAsia="Times New Roman"/>
          <w:b/>
          <w:i/>
          <w:sz w:val="22"/>
          <w:szCs w:val="22"/>
        </w:rPr>
        <w:t>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r w:rsidRPr="005E6E53">
        <w:rPr>
          <w:rFonts w:eastAsia="Times New Roman"/>
          <w:b/>
          <w:bCs/>
          <w:i/>
          <w:iCs/>
          <w:sz w:val="22"/>
          <w:szCs w:val="22"/>
          <w:lang w:eastAsia="en-US"/>
        </w:rPr>
        <w:t>:</w:t>
      </w:r>
    </w:p>
    <w:p w:rsidR="008763B7" w:rsidRPr="005E6E53" w:rsidRDefault="008763B7" w:rsidP="005E6E53">
      <w:pPr>
        <w:jc w:val="both"/>
        <w:rPr>
          <w:rFonts w:eastAsia="Times New Roman"/>
          <w:b/>
          <w:bCs/>
          <w:i/>
          <w:iCs/>
          <w:sz w:val="22"/>
          <w:szCs w:val="22"/>
          <w:lang w:eastAsia="en-US"/>
        </w:rPr>
      </w:pPr>
    </w:p>
    <w:p w:rsidR="008763B7" w:rsidRPr="005E6E53" w:rsidRDefault="008763B7"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в Ленте новостей - не позднее 1 (Одного) дня; </w:t>
      </w:r>
    </w:p>
    <w:p w:rsidR="008763B7" w:rsidRPr="005E6E53" w:rsidRDefault="008763B7"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на странице Эмитента в сети Интернет </w:t>
      </w:r>
      <w:r w:rsidR="00ED468B" w:rsidRPr="005E6E53">
        <w:rPr>
          <w:b/>
          <w:i/>
          <w:sz w:val="22"/>
        </w:rPr>
        <w:t>http://www.ok-finance.ru; http://www.e-disclosure.ru/portal/company.aspx?id=8791</w:t>
      </w:r>
      <w:r w:rsidRPr="005E6E53">
        <w:rPr>
          <w:rFonts w:eastAsia="Times New Roman"/>
          <w:b/>
          <w:i/>
          <w:iCs/>
          <w:sz w:val="22"/>
          <w:szCs w:val="22"/>
          <w:lang w:eastAsia="en-US"/>
        </w:rPr>
        <w:t xml:space="preserve">  </w:t>
      </w:r>
      <w:r w:rsidRPr="005E6E53">
        <w:rPr>
          <w:rFonts w:eastAsia="Times New Roman"/>
          <w:b/>
          <w:bCs/>
          <w:i/>
          <w:iCs/>
          <w:sz w:val="22"/>
          <w:szCs w:val="22"/>
          <w:lang w:eastAsia="en-US"/>
        </w:rPr>
        <w:t>- не позднее 2 (Двух) дней;</w:t>
      </w:r>
    </w:p>
    <w:p w:rsidR="008763B7" w:rsidRPr="005E6E53" w:rsidRDefault="008763B7" w:rsidP="005E6E53">
      <w:pPr>
        <w:jc w:val="both"/>
        <w:rPr>
          <w:rFonts w:eastAsia="Times New Roman"/>
          <w:b/>
          <w:i/>
          <w:iCs/>
          <w:sz w:val="22"/>
          <w:szCs w:val="22"/>
          <w:lang w:eastAsia="en-US"/>
        </w:rPr>
      </w:pPr>
      <w:r w:rsidRPr="005E6E53">
        <w:rPr>
          <w:rFonts w:eastAsia="Times New Roman"/>
          <w:b/>
          <w:i/>
          <w:iCs/>
          <w:sz w:val="22"/>
          <w:szCs w:val="22"/>
          <w:lang w:eastAsia="en-US"/>
        </w:rPr>
        <w:t>При этом публикация в сети Интернет осуществляется после публикации в Ленте новостей.</w:t>
      </w:r>
    </w:p>
    <w:p w:rsidR="008763B7" w:rsidRPr="005E6E53" w:rsidRDefault="008763B7" w:rsidP="005E6E53">
      <w:pPr>
        <w:jc w:val="both"/>
        <w:rPr>
          <w:rFonts w:eastAsia="Times New Roman"/>
          <w:b/>
          <w:bCs/>
          <w:i/>
          <w:iCs/>
          <w:sz w:val="22"/>
          <w:szCs w:val="22"/>
          <w:lang w:eastAsia="en-US"/>
        </w:rPr>
      </w:pPr>
    </w:p>
    <w:p w:rsidR="008763B7" w:rsidRPr="005E6E53" w:rsidRDefault="008763B7" w:rsidP="005E6E53">
      <w:pPr>
        <w:jc w:val="both"/>
        <w:rPr>
          <w:rFonts w:eastAsia="Times New Roman"/>
          <w:b/>
          <w:i/>
          <w:sz w:val="22"/>
          <w:szCs w:val="22"/>
          <w:lang w:eastAsia="en-US"/>
        </w:rPr>
      </w:pPr>
      <w:r w:rsidRPr="005E6E53">
        <w:rPr>
          <w:rFonts w:eastAsia="Times New Roman"/>
          <w:b/>
          <w:bCs/>
          <w:i/>
          <w:iCs/>
          <w:sz w:val="22"/>
          <w:szCs w:val="22"/>
          <w:lang w:eastAsia="en-US"/>
        </w:rPr>
        <w:t xml:space="preserve">Также Эмитент обязан направить в НРД уведомление о </w:t>
      </w:r>
      <w:proofErr w:type="spellStart"/>
      <w:r w:rsidRPr="005E6E53">
        <w:rPr>
          <w:rFonts w:eastAsia="Times New Roman"/>
          <w:b/>
          <w:bCs/>
          <w:i/>
          <w:iCs/>
          <w:sz w:val="22"/>
          <w:szCs w:val="22"/>
          <w:lang w:eastAsia="en-US"/>
        </w:rPr>
        <w:t>делистинге</w:t>
      </w:r>
      <w:proofErr w:type="spellEnd"/>
      <w:r w:rsidRPr="005E6E53">
        <w:rPr>
          <w:rFonts w:eastAsia="Times New Roman"/>
          <w:b/>
          <w:bCs/>
          <w:i/>
          <w:iCs/>
          <w:sz w:val="22"/>
          <w:szCs w:val="22"/>
          <w:lang w:eastAsia="en-US"/>
        </w:rPr>
        <w:t xml:space="preserve"> Биржевых облигаций </w:t>
      </w:r>
      <w:r w:rsidRPr="005E6E53">
        <w:rPr>
          <w:rFonts w:eastAsia="Times New Roman"/>
          <w:b/>
          <w:i/>
          <w:sz w:val="22"/>
          <w:szCs w:val="22"/>
          <w:lang w:eastAsia="en-US"/>
        </w:rPr>
        <w:t>(в случае если Биржевые облигации Эмитента не включены в список ценных бумаг, допущенных к организованным торгам, других бирж), а также о том, что Эмитент принимает Требования о досрочном погашении Биржевых облигаций, и о сроке исполнения указанных требований.</w:t>
      </w:r>
    </w:p>
    <w:p w:rsidR="008763B7" w:rsidRPr="005E6E53" w:rsidRDefault="008763B7" w:rsidP="005E6E53">
      <w:pPr>
        <w:jc w:val="both"/>
        <w:rPr>
          <w:rFonts w:eastAsia="Times New Roman"/>
          <w:b/>
          <w:bCs/>
          <w:i/>
          <w:iCs/>
          <w:sz w:val="22"/>
          <w:szCs w:val="22"/>
          <w:lang w:eastAsia="en-US"/>
        </w:rPr>
      </w:pPr>
    </w:p>
    <w:p w:rsidR="008763B7" w:rsidRPr="005E6E53" w:rsidRDefault="008763B7" w:rsidP="005E6E53">
      <w:pPr>
        <w:jc w:val="both"/>
        <w:rPr>
          <w:rFonts w:eastAsia="Times New Roman"/>
          <w:b/>
          <w:bCs/>
          <w:i/>
          <w:iCs/>
          <w:sz w:val="22"/>
          <w:szCs w:val="22"/>
          <w:lang w:eastAsia="en-US"/>
        </w:rPr>
      </w:pPr>
      <w:r w:rsidRPr="005E6E53">
        <w:rPr>
          <w:rFonts w:eastAsia="Times New Roman"/>
          <w:b/>
          <w:bCs/>
          <w:i/>
          <w:iCs/>
          <w:sz w:val="22"/>
          <w:szCs w:val="22"/>
          <w:lang w:eastAsia="en-US"/>
        </w:rPr>
        <w:t>2)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8763B7" w:rsidRPr="005E6E53" w:rsidRDefault="008763B7"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w:t>
      </w:r>
    </w:p>
    <w:p w:rsidR="008763B7" w:rsidRPr="005E6E53" w:rsidRDefault="008763B7"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на странице Эмитента в сети Интернет </w:t>
      </w:r>
      <w:r w:rsidR="00ED468B" w:rsidRPr="005E6E53">
        <w:rPr>
          <w:b/>
          <w:i/>
          <w:sz w:val="22"/>
        </w:rPr>
        <w:t>http://www.ok-finance.ru; http://www.e-disclosure.ru/portal/company.aspx?id=8791</w:t>
      </w:r>
      <w:r w:rsidRPr="005E6E53">
        <w:rPr>
          <w:rFonts w:eastAsia="Times New Roman"/>
          <w:b/>
          <w:i/>
          <w:iCs/>
          <w:sz w:val="22"/>
          <w:szCs w:val="22"/>
          <w:lang w:eastAsia="en-US"/>
        </w:rPr>
        <w:t xml:space="preserve"> </w:t>
      </w:r>
      <w:r w:rsidRPr="005E6E53">
        <w:rPr>
          <w:rFonts w:eastAsia="Times New Roman"/>
          <w:b/>
          <w:bCs/>
          <w:i/>
          <w:iCs/>
          <w:sz w:val="22"/>
          <w:szCs w:val="22"/>
          <w:lang w:eastAsia="en-US"/>
        </w:rPr>
        <w:t>- не позднее 2 (Двух) дней;</w:t>
      </w:r>
    </w:p>
    <w:p w:rsidR="008763B7" w:rsidRPr="005E6E53" w:rsidRDefault="008763B7" w:rsidP="005E6E53">
      <w:pPr>
        <w:jc w:val="both"/>
        <w:rPr>
          <w:rFonts w:eastAsia="Times New Roman"/>
          <w:b/>
          <w:i/>
          <w:iCs/>
          <w:sz w:val="22"/>
          <w:szCs w:val="22"/>
          <w:lang w:eastAsia="en-US"/>
        </w:rPr>
      </w:pPr>
      <w:r w:rsidRPr="005E6E53">
        <w:rPr>
          <w:rFonts w:eastAsia="Times New Roman"/>
          <w:b/>
          <w:i/>
          <w:iCs/>
          <w:sz w:val="22"/>
          <w:szCs w:val="22"/>
          <w:lang w:eastAsia="en-US"/>
        </w:rPr>
        <w:t>При этом публикация в сети Интернет осуществляется после публикации в Ленте новостей.</w:t>
      </w:r>
    </w:p>
    <w:p w:rsidR="008763B7" w:rsidRPr="005E6E53" w:rsidRDefault="008763B7" w:rsidP="005E6E53">
      <w:pPr>
        <w:jc w:val="both"/>
        <w:rPr>
          <w:rFonts w:eastAsia="Times New Roman"/>
          <w:b/>
          <w:i/>
          <w:iCs/>
          <w:sz w:val="22"/>
          <w:szCs w:val="22"/>
          <w:lang w:eastAsia="en-US"/>
        </w:rPr>
      </w:pPr>
    </w:p>
    <w:p w:rsidR="008763B7" w:rsidRPr="005E6E53" w:rsidRDefault="008763B7" w:rsidP="005E6E53">
      <w:pPr>
        <w:adjustRightInd w:val="0"/>
        <w:jc w:val="both"/>
        <w:rPr>
          <w:rFonts w:eastAsia="Times New Roman"/>
          <w:b/>
          <w:i/>
          <w:sz w:val="22"/>
          <w:szCs w:val="22"/>
          <w:lang w:eastAsia="en-US"/>
        </w:rPr>
      </w:pPr>
      <w:r w:rsidRPr="005E6E53">
        <w:rPr>
          <w:rFonts w:eastAsia="Times New Roman"/>
          <w:b/>
          <w:bCs/>
          <w:i/>
          <w:iCs/>
          <w:sz w:val="22"/>
          <w:szCs w:val="22"/>
        </w:rPr>
        <w:t xml:space="preserve">3) </w:t>
      </w:r>
      <w:r w:rsidRPr="005E6E53">
        <w:rPr>
          <w:rFonts w:eastAsia="Times New Roman"/>
          <w:b/>
          <w:bCs/>
          <w:i/>
          <w:iCs/>
          <w:sz w:val="22"/>
          <w:szCs w:val="22"/>
          <w:lang w:eastAsia="en-US"/>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w:t>
      </w:r>
      <w:r w:rsidRPr="005E6E53">
        <w:rPr>
          <w:rFonts w:eastAsia="Times New Roman"/>
          <w:b/>
          <w:bCs/>
          <w:i/>
          <w:iCs/>
          <w:color w:val="000000"/>
          <w:sz w:val="22"/>
          <w:szCs w:val="22"/>
          <w:lang w:eastAsia="en-US"/>
        </w:rPr>
        <w:t xml:space="preserve"> Эмитентом в форме </w:t>
      </w:r>
      <w:r w:rsidRPr="005E6E53">
        <w:rPr>
          <w:rFonts w:eastAsia="Times New Roman"/>
          <w:b/>
          <w:bCs/>
          <w:i/>
          <w:iCs/>
          <w:sz w:val="22"/>
          <w:szCs w:val="22"/>
          <w:lang w:eastAsia="en-US"/>
        </w:rPr>
        <w:t>сообщения о существенном факте «О</w:t>
      </w:r>
      <w:r w:rsidRPr="005E6E53">
        <w:rPr>
          <w:rFonts w:eastAsia="Times New Roman"/>
          <w:b/>
          <w:i/>
          <w:sz w:val="22"/>
          <w:szCs w:val="22"/>
          <w:lang w:eastAsia="en-US"/>
        </w:rPr>
        <w:t xml:space="preserve"> прекращении у владельцев облигаций эмитента права требовать от эмитента досрочного погашения принадлежащих им облигаций эмитента» </w:t>
      </w:r>
      <w:r w:rsidRPr="005E6E53">
        <w:rPr>
          <w:rFonts w:eastAsia="Times New Roman"/>
          <w:b/>
          <w:bCs/>
          <w:i/>
          <w:iCs/>
          <w:sz w:val="22"/>
          <w:szCs w:val="22"/>
          <w:lang w:eastAsia="en-US"/>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8763B7" w:rsidRPr="005E6E53" w:rsidRDefault="008763B7"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w:t>
      </w:r>
    </w:p>
    <w:p w:rsidR="008763B7" w:rsidRPr="005E6E53" w:rsidRDefault="008763B7"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на странице Эмитента в сети Интернет </w:t>
      </w:r>
      <w:r w:rsidR="00ED468B" w:rsidRPr="005E6E53">
        <w:rPr>
          <w:b/>
          <w:i/>
          <w:sz w:val="22"/>
        </w:rPr>
        <w:t>http://www.ok-finance.ru; http://www.e-disclosure.ru/portal/company.aspx?id=8791</w:t>
      </w:r>
      <w:r w:rsidRPr="005E6E53">
        <w:rPr>
          <w:rFonts w:eastAsia="Times New Roman"/>
          <w:b/>
          <w:i/>
          <w:iCs/>
          <w:sz w:val="22"/>
          <w:szCs w:val="22"/>
          <w:lang w:eastAsia="en-US"/>
        </w:rPr>
        <w:t xml:space="preserve"> </w:t>
      </w:r>
      <w:r w:rsidRPr="005E6E53">
        <w:rPr>
          <w:rFonts w:eastAsia="Times New Roman"/>
          <w:b/>
          <w:bCs/>
          <w:i/>
          <w:iCs/>
          <w:sz w:val="22"/>
          <w:szCs w:val="22"/>
          <w:lang w:eastAsia="en-US"/>
        </w:rPr>
        <w:t>- не позднее 2 (Двух) дней;</w:t>
      </w:r>
    </w:p>
    <w:p w:rsidR="008763B7" w:rsidRPr="005E6E53" w:rsidRDefault="008763B7" w:rsidP="005E6E53">
      <w:pPr>
        <w:jc w:val="both"/>
        <w:rPr>
          <w:rFonts w:eastAsia="Times New Roman"/>
          <w:b/>
          <w:i/>
          <w:iCs/>
          <w:sz w:val="22"/>
          <w:szCs w:val="22"/>
          <w:lang w:eastAsia="en-US"/>
        </w:rPr>
      </w:pPr>
      <w:r w:rsidRPr="005E6E53">
        <w:rPr>
          <w:rFonts w:eastAsia="Times New Roman"/>
          <w:b/>
          <w:i/>
          <w:iCs/>
          <w:sz w:val="22"/>
          <w:szCs w:val="22"/>
          <w:lang w:eastAsia="en-US"/>
        </w:rPr>
        <w:t>При этом публикация в сети Интернет осуществляется после публикации в Ленте новостей.</w:t>
      </w:r>
    </w:p>
    <w:p w:rsidR="008763B7" w:rsidRPr="005E6E53" w:rsidRDefault="008763B7" w:rsidP="005E6E53">
      <w:pPr>
        <w:jc w:val="both"/>
        <w:rPr>
          <w:rFonts w:eastAsia="Times New Roman"/>
          <w:b/>
          <w:i/>
          <w:color w:val="000000"/>
          <w:sz w:val="22"/>
          <w:szCs w:val="22"/>
          <w:lang w:eastAsia="en-US"/>
        </w:rPr>
      </w:pPr>
    </w:p>
    <w:p w:rsidR="008763B7" w:rsidRPr="005E6E53" w:rsidRDefault="008763B7" w:rsidP="005E6E53">
      <w:pPr>
        <w:widowControl w:val="0"/>
        <w:autoSpaceDE/>
        <w:autoSpaceDN/>
        <w:jc w:val="both"/>
        <w:rPr>
          <w:rFonts w:eastAsia="Times New Roman"/>
          <w:bCs/>
          <w:iCs/>
          <w:sz w:val="22"/>
          <w:szCs w:val="22"/>
          <w:lang w:eastAsia="en-US"/>
        </w:rPr>
      </w:pPr>
      <w:r w:rsidRPr="005E6E53">
        <w:rPr>
          <w:rFonts w:eastAsia="Times New Roman"/>
          <w:sz w:val="22"/>
          <w:szCs w:val="22"/>
          <w:lang w:eastAsia="en-US"/>
        </w:rPr>
        <w:t>Иные условия и порядок досрочного погашения Биржевых облигаций:</w:t>
      </w:r>
    </w:p>
    <w:p w:rsidR="008763B7" w:rsidRPr="005E6E53" w:rsidRDefault="008763B7" w:rsidP="005E6E53">
      <w:pPr>
        <w:jc w:val="both"/>
        <w:rPr>
          <w:rFonts w:eastAsia="Times New Roman"/>
          <w:b/>
          <w:i/>
          <w:sz w:val="22"/>
          <w:szCs w:val="22"/>
          <w:lang w:eastAsia="en-US"/>
        </w:rPr>
      </w:pPr>
    </w:p>
    <w:p w:rsidR="008763B7" w:rsidRPr="005E6E53" w:rsidRDefault="008763B7" w:rsidP="005E6E53">
      <w:pPr>
        <w:autoSpaceDE/>
        <w:autoSpaceDN/>
        <w:jc w:val="both"/>
        <w:rPr>
          <w:rFonts w:eastAsia="Times New Roman"/>
          <w:b/>
          <w:bCs/>
          <w:i/>
          <w:iCs/>
          <w:sz w:val="22"/>
          <w:szCs w:val="22"/>
          <w:lang w:eastAsia="en-US"/>
        </w:rPr>
      </w:pPr>
      <w:r w:rsidRPr="005E6E53">
        <w:rPr>
          <w:rFonts w:eastAsia="Times New Roman"/>
          <w:b/>
          <w:bCs/>
          <w:i/>
          <w:iCs/>
          <w:sz w:val="22"/>
          <w:szCs w:val="22"/>
          <w:lang w:eastAsia="en-U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8763B7" w:rsidRPr="005E6E53" w:rsidRDefault="008763B7" w:rsidP="005E6E53">
      <w:pPr>
        <w:autoSpaceDE/>
        <w:autoSpaceDN/>
        <w:jc w:val="both"/>
        <w:rPr>
          <w:rFonts w:eastAsia="Times New Roman"/>
          <w:b/>
          <w:bCs/>
          <w:i/>
          <w:iCs/>
          <w:sz w:val="22"/>
          <w:szCs w:val="22"/>
          <w:lang w:eastAsia="en-US"/>
        </w:rPr>
      </w:pPr>
      <w:r w:rsidRPr="005E6E53">
        <w:rPr>
          <w:rFonts w:eastAsia="Times New Roman"/>
          <w:b/>
          <w:bCs/>
          <w:i/>
          <w:iCs/>
          <w:sz w:val="22"/>
          <w:szCs w:val="22"/>
          <w:lang w:eastAsia="en-US"/>
        </w:rPr>
        <w:t xml:space="preserve">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 </w:t>
      </w:r>
    </w:p>
    <w:p w:rsidR="008763B7" w:rsidRPr="005E6E53" w:rsidRDefault="008763B7" w:rsidP="005E6E53">
      <w:pPr>
        <w:autoSpaceDE/>
        <w:autoSpaceDN/>
        <w:jc w:val="both"/>
        <w:rPr>
          <w:rFonts w:eastAsia="Times New Roman"/>
          <w:b/>
          <w:bCs/>
          <w:i/>
          <w:iCs/>
          <w:sz w:val="22"/>
          <w:szCs w:val="22"/>
          <w:lang w:eastAsia="en-US"/>
        </w:rPr>
      </w:pPr>
      <w:r w:rsidRPr="005E6E53">
        <w:rPr>
          <w:rFonts w:eastAsia="Times New Roman"/>
          <w:b/>
          <w:bCs/>
          <w:i/>
          <w:iCs/>
          <w:sz w:val="22"/>
          <w:szCs w:val="22"/>
          <w:lang w:eastAsia="en-U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8763B7" w:rsidRPr="005E6E53" w:rsidRDefault="008763B7" w:rsidP="005E6E53">
      <w:pPr>
        <w:autoSpaceDE/>
        <w:autoSpaceDN/>
        <w:jc w:val="both"/>
        <w:rPr>
          <w:rFonts w:eastAsia="Times New Roman"/>
          <w:b/>
          <w:bCs/>
          <w:i/>
          <w:iCs/>
          <w:sz w:val="22"/>
          <w:szCs w:val="22"/>
          <w:lang w:eastAsia="en-US"/>
        </w:rPr>
      </w:pPr>
      <w:r w:rsidRPr="005E6E53">
        <w:rPr>
          <w:rFonts w:eastAsia="Times New Roman"/>
          <w:b/>
          <w:bCs/>
          <w:i/>
          <w:iCs/>
          <w:sz w:val="22"/>
          <w:szCs w:val="22"/>
          <w:lang w:eastAsia="en-U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8763B7" w:rsidRPr="005E6E53" w:rsidRDefault="008763B7" w:rsidP="005E6E53">
      <w:pPr>
        <w:jc w:val="both"/>
        <w:rPr>
          <w:rFonts w:eastAsia="Times New Roman"/>
          <w:b/>
          <w:i/>
          <w:sz w:val="22"/>
          <w:lang w:eastAsia="en-US"/>
        </w:rPr>
      </w:pPr>
      <w:r w:rsidRPr="005E6E53">
        <w:rPr>
          <w:rFonts w:eastAsia="Times New Roman"/>
          <w:b/>
          <w:bCs/>
          <w:i/>
          <w:iCs/>
          <w:sz w:val="22"/>
          <w:szCs w:val="22"/>
          <w:lang w:eastAsia="en-U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r w:rsidRPr="005E6E53">
        <w:rPr>
          <w:rFonts w:eastAsia="Times New Roman"/>
          <w:b/>
          <w:i/>
          <w:sz w:val="22"/>
          <w:lang w:eastAsia="en-US"/>
        </w:rPr>
        <w:t>»</w:t>
      </w:r>
    </w:p>
    <w:p w:rsidR="008763B7" w:rsidRPr="005E6E53" w:rsidRDefault="008763B7" w:rsidP="005E6E53">
      <w:pPr>
        <w:jc w:val="both"/>
        <w:rPr>
          <w:bCs/>
          <w:iCs/>
          <w:sz w:val="22"/>
          <w:szCs w:val="22"/>
        </w:rPr>
      </w:pPr>
    </w:p>
    <w:p w:rsidR="008763B7" w:rsidRPr="005E6E53" w:rsidRDefault="008763B7"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10. Изменения вносятся в пункт 9.5.2. Решения о выпуске ценных бумаг:</w:t>
      </w:r>
    </w:p>
    <w:p w:rsidR="008763B7" w:rsidRPr="005E6E53" w:rsidRDefault="008763B7" w:rsidP="005E6E53">
      <w:pPr>
        <w:widowControl w:val="0"/>
        <w:adjustRightInd w:val="0"/>
        <w:jc w:val="both"/>
        <w:rPr>
          <w:sz w:val="22"/>
          <w:szCs w:val="22"/>
        </w:rPr>
      </w:pPr>
    </w:p>
    <w:p w:rsidR="008763B7" w:rsidRPr="005E6E53" w:rsidRDefault="009E6C35"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 xml:space="preserve">10.1. </w:t>
      </w:r>
      <w:r w:rsidR="008763B7" w:rsidRPr="005E6E53">
        <w:rPr>
          <w:rFonts w:ascii="Times New Roman" w:hAnsi="Times New Roman" w:cs="Times New Roman"/>
          <w:b w:val="0"/>
          <w:i w:val="0"/>
          <w:sz w:val="22"/>
          <w:szCs w:val="22"/>
        </w:rPr>
        <w:t>Следующую информацию, содержащуюся в пункте 9.5.2. Решения о выпуске ценных бумаг:</w:t>
      </w:r>
    </w:p>
    <w:p w:rsidR="008763B7" w:rsidRPr="005E6E53" w:rsidRDefault="008763B7" w:rsidP="005E6E53">
      <w:pPr>
        <w:jc w:val="both"/>
        <w:rPr>
          <w:bCs/>
          <w:iCs/>
          <w:sz w:val="22"/>
          <w:szCs w:val="22"/>
        </w:rPr>
      </w:pPr>
    </w:p>
    <w:p w:rsidR="008763B7" w:rsidRPr="005E6E53" w:rsidRDefault="008763B7" w:rsidP="005E6E53">
      <w:pPr>
        <w:jc w:val="both"/>
        <w:rPr>
          <w:rStyle w:val="SUBST0"/>
          <w:b w:val="0"/>
          <w:i w:val="0"/>
        </w:rPr>
      </w:pPr>
      <w:r w:rsidRPr="005E6E53">
        <w:rPr>
          <w:bCs/>
          <w:iCs/>
          <w:sz w:val="22"/>
          <w:szCs w:val="22"/>
        </w:rPr>
        <w:lastRenderedPageBreak/>
        <w:t>«</w:t>
      </w:r>
      <w:r w:rsidR="00EE6890" w:rsidRPr="005E6E53">
        <w:rPr>
          <w:rFonts w:eastAsia="Times New Roman"/>
          <w:b/>
          <w:bCs/>
          <w:i/>
          <w:iCs/>
          <w:sz w:val="22"/>
          <w:szCs w:val="22"/>
          <w:lang w:eastAsia="en-US"/>
        </w:rPr>
        <w:t xml:space="preserve">А) Эмитент имеет право определить порядковый номер купонного периода (или нескольких купонных периодов) (j=1-19), в дату (даты) окончания которого (которых) возможно досрочное погашение Биржевых облигаций по усмотрению Эмитента, а также размер премии, уплачиваемой владельцам Биржевых облигаций при досрочном погашении Биржевых облигаций по усмотрению Эмитента, дополнительно к стоимости досрочного погашения Биржевых облигаций, или ее отсутствие, не позднее 2 (Двух) рабочих дней до даты начала размещения Биржевых облигаций. При этом размер премии для каждого из определенных купонных периодов </w:t>
      </w:r>
      <w:proofErr w:type="spellStart"/>
      <w:r w:rsidR="00EE6890" w:rsidRPr="005E6E53">
        <w:rPr>
          <w:rFonts w:eastAsia="Times New Roman"/>
          <w:b/>
          <w:bCs/>
          <w:i/>
          <w:iCs/>
          <w:sz w:val="22"/>
          <w:szCs w:val="22"/>
          <w:lang w:eastAsia="en-US"/>
        </w:rPr>
        <w:t>j</w:t>
      </w:r>
      <w:proofErr w:type="spellEnd"/>
      <w:r w:rsidR="00EE6890" w:rsidRPr="005E6E53">
        <w:rPr>
          <w:rFonts w:eastAsia="Times New Roman"/>
          <w:b/>
          <w:bCs/>
          <w:i/>
          <w:iCs/>
          <w:sz w:val="22"/>
          <w:szCs w:val="22"/>
          <w:lang w:eastAsia="en-US"/>
        </w:rPr>
        <w:t xml:space="preserve">, в дату окончания которых возможно досрочное погашение Биржевых облигаций по усмотрению Эмитента, устанавливается для каждого из таких купонов </w:t>
      </w:r>
      <w:proofErr w:type="spellStart"/>
      <w:r w:rsidR="00EE6890" w:rsidRPr="005E6E53">
        <w:rPr>
          <w:rFonts w:eastAsia="Times New Roman"/>
          <w:b/>
          <w:bCs/>
          <w:i/>
          <w:iCs/>
          <w:sz w:val="22"/>
          <w:szCs w:val="22"/>
          <w:lang w:eastAsia="en-US"/>
        </w:rPr>
        <w:t>j</w:t>
      </w:r>
      <w:proofErr w:type="spellEnd"/>
      <w:r w:rsidR="00EE6890" w:rsidRPr="005E6E53">
        <w:rPr>
          <w:rFonts w:eastAsia="Times New Roman"/>
          <w:b/>
          <w:bCs/>
          <w:i/>
          <w:iCs/>
          <w:sz w:val="22"/>
          <w:szCs w:val="22"/>
          <w:lang w:eastAsia="en-US"/>
        </w:rPr>
        <w:t xml:space="preserve"> отдельно.</w:t>
      </w:r>
      <w:r w:rsidR="009E6C35" w:rsidRPr="005E6E53">
        <w:rPr>
          <w:rFonts w:eastAsia="Times New Roman"/>
          <w:b/>
          <w:bCs/>
          <w:i/>
          <w:iCs/>
          <w:sz w:val="22"/>
          <w:szCs w:val="22"/>
          <w:lang w:eastAsia="en-US"/>
        </w:rPr>
        <w:t>»</w:t>
      </w:r>
    </w:p>
    <w:p w:rsidR="008763B7" w:rsidRPr="005E6E53" w:rsidRDefault="008763B7" w:rsidP="005E6E53">
      <w:pPr>
        <w:jc w:val="both"/>
        <w:rPr>
          <w:bCs/>
          <w:iCs/>
          <w:sz w:val="22"/>
          <w:szCs w:val="22"/>
        </w:rPr>
      </w:pPr>
    </w:p>
    <w:p w:rsidR="009E6C35" w:rsidRPr="005E6E53" w:rsidRDefault="009E6C35" w:rsidP="005E6E53">
      <w:pPr>
        <w:widowControl w:val="0"/>
        <w:adjustRightInd w:val="0"/>
        <w:jc w:val="both"/>
        <w:rPr>
          <w:sz w:val="21"/>
          <w:szCs w:val="21"/>
        </w:rPr>
      </w:pPr>
      <w:r w:rsidRPr="005E6E53">
        <w:rPr>
          <w:sz w:val="21"/>
          <w:szCs w:val="21"/>
        </w:rPr>
        <w:t>заменить на:</w:t>
      </w:r>
    </w:p>
    <w:p w:rsidR="000A371B" w:rsidRPr="005E6E53" w:rsidRDefault="000A371B" w:rsidP="005E6E53">
      <w:pPr>
        <w:jc w:val="both"/>
        <w:rPr>
          <w:bCs/>
          <w:iCs/>
          <w:sz w:val="22"/>
          <w:szCs w:val="22"/>
        </w:rPr>
      </w:pPr>
    </w:p>
    <w:p w:rsidR="009E6C35" w:rsidRPr="005E6E53" w:rsidRDefault="009E6C35" w:rsidP="005E6E53">
      <w:pPr>
        <w:jc w:val="both"/>
        <w:rPr>
          <w:rFonts w:eastAsia="Times New Roman"/>
          <w:b/>
          <w:i/>
          <w:sz w:val="22"/>
          <w:lang w:eastAsia="en-US"/>
        </w:rPr>
      </w:pPr>
      <w:r w:rsidRPr="005E6E53">
        <w:rPr>
          <w:bCs/>
          <w:iCs/>
          <w:sz w:val="22"/>
          <w:szCs w:val="22"/>
        </w:rPr>
        <w:t>«</w:t>
      </w:r>
      <w:r w:rsidRPr="005E6E53">
        <w:rPr>
          <w:rFonts w:eastAsia="Times New Roman"/>
          <w:b/>
          <w:i/>
          <w:sz w:val="22"/>
          <w:lang w:eastAsia="en-US"/>
        </w:rPr>
        <w:t xml:space="preserve">А) Эмитент имеет право </w:t>
      </w:r>
      <w:r w:rsidRPr="005E6E53">
        <w:rPr>
          <w:rFonts w:eastAsia="Times New Roman"/>
          <w:b/>
          <w:bCs/>
          <w:i/>
          <w:iCs/>
          <w:sz w:val="22"/>
          <w:lang w:eastAsia="en-US"/>
        </w:rPr>
        <w:t>определить порядковый номер купонного периода (или нескольких купонных периодов) (j=1-</w:t>
      </w:r>
      <w:r w:rsidR="00EE6890" w:rsidRPr="005E6E53">
        <w:rPr>
          <w:rFonts w:eastAsia="Times New Roman"/>
          <w:b/>
          <w:bCs/>
          <w:i/>
          <w:iCs/>
          <w:sz w:val="22"/>
          <w:lang w:eastAsia="en-US"/>
        </w:rPr>
        <w:t>1</w:t>
      </w:r>
      <w:r w:rsidRPr="005E6E53">
        <w:rPr>
          <w:rFonts w:eastAsia="Times New Roman"/>
          <w:b/>
          <w:bCs/>
          <w:i/>
          <w:iCs/>
          <w:sz w:val="22"/>
          <w:lang w:eastAsia="en-US"/>
        </w:rPr>
        <w:t>9), в дату (даты) окончания которого (которых) возможно досрочное погашение Биржевых облигаций по усмотрению Эмитента, а также размер премии, уплачиваемой владельцам Биржевых облигаций при досрочном погашении Биржевых облигаций по усмотрению Эмитента, дополнительно к стоимости досрочного погашения Биржевых облигаций, или ее отсутствие, не позднее чем за 2 (Два) рабочих дня до даты начала размещения Биржевых облигаций.</w:t>
      </w:r>
      <w:r w:rsidRPr="005E6E53">
        <w:rPr>
          <w:rFonts w:eastAsia="Times New Roman"/>
          <w:b/>
          <w:i/>
          <w:sz w:val="22"/>
          <w:lang w:eastAsia="en-US"/>
        </w:rPr>
        <w:t xml:space="preserve"> При этом размер премии для каждого из определенных купонных периодов </w:t>
      </w:r>
      <w:proofErr w:type="spellStart"/>
      <w:r w:rsidRPr="005E6E53">
        <w:rPr>
          <w:rFonts w:eastAsia="Times New Roman"/>
          <w:b/>
          <w:i/>
          <w:sz w:val="22"/>
          <w:lang w:eastAsia="en-US"/>
        </w:rPr>
        <w:t>j</w:t>
      </w:r>
      <w:proofErr w:type="spellEnd"/>
      <w:r w:rsidRPr="005E6E53">
        <w:rPr>
          <w:rFonts w:eastAsia="Times New Roman"/>
          <w:b/>
          <w:i/>
          <w:sz w:val="22"/>
          <w:lang w:eastAsia="en-US"/>
        </w:rPr>
        <w:t xml:space="preserve">, в дату окончания которых возможно </w:t>
      </w:r>
      <w:r w:rsidRPr="005E6E53">
        <w:rPr>
          <w:rFonts w:eastAsia="Times New Roman"/>
          <w:b/>
          <w:bCs/>
          <w:i/>
          <w:iCs/>
          <w:sz w:val="22"/>
          <w:lang w:eastAsia="en-US"/>
        </w:rPr>
        <w:t xml:space="preserve">досрочное погашение Биржевых облигаций по усмотрению Эмитента, устанавливается для каждого из таких купонов </w:t>
      </w:r>
      <w:proofErr w:type="spellStart"/>
      <w:r w:rsidRPr="005E6E53">
        <w:rPr>
          <w:rFonts w:eastAsia="Times New Roman"/>
          <w:b/>
          <w:bCs/>
          <w:i/>
          <w:iCs/>
          <w:sz w:val="22"/>
          <w:lang w:eastAsia="en-US"/>
        </w:rPr>
        <w:t>j</w:t>
      </w:r>
      <w:proofErr w:type="spellEnd"/>
      <w:r w:rsidRPr="005E6E53">
        <w:rPr>
          <w:rFonts w:eastAsia="Times New Roman"/>
          <w:b/>
          <w:bCs/>
          <w:i/>
          <w:iCs/>
          <w:sz w:val="22"/>
          <w:lang w:eastAsia="en-US"/>
        </w:rPr>
        <w:t xml:space="preserve"> отдельно.»</w:t>
      </w:r>
    </w:p>
    <w:p w:rsidR="000A371B" w:rsidRPr="005E6E53" w:rsidRDefault="000A371B" w:rsidP="005E6E53">
      <w:pPr>
        <w:jc w:val="both"/>
        <w:rPr>
          <w:bCs/>
          <w:iCs/>
          <w:sz w:val="22"/>
          <w:szCs w:val="22"/>
        </w:rPr>
      </w:pPr>
    </w:p>
    <w:p w:rsidR="009E6C35" w:rsidRPr="005E6E53" w:rsidRDefault="009E6C35"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10.2. Следующую информацию, содержащуюся в пункте 9.5.2. подпункте А) Решения о выпуске ценных бумаг:</w:t>
      </w:r>
    </w:p>
    <w:p w:rsidR="009E6C35" w:rsidRPr="005E6E53" w:rsidRDefault="009E6C35" w:rsidP="005E6E53">
      <w:pPr>
        <w:jc w:val="both"/>
        <w:rPr>
          <w:bCs/>
          <w:iCs/>
          <w:sz w:val="22"/>
          <w:szCs w:val="22"/>
        </w:rPr>
      </w:pPr>
    </w:p>
    <w:p w:rsidR="00EE6890" w:rsidRPr="005E6E53" w:rsidRDefault="009E6C35" w:rsidP="005E6E53">
      <w:pPr>
        <w:jc w:val="both"/>
        <w:rPr>
          <w:rFonts w:eastAsia="Times New Roman"/>
          <w:b/>
          <w:i/>
          <w:sz w:val="22"/>
          <w:lang w:eastAsia="en-US"/>
        </w:rPr>
      </w:pPr>
      <w:r w:rsidRPr="005E6E53">
        <w:rPr>
          <w:rFonts w:eastAsia="Times New Roman"/>
          <w:b/>
          <w:i/>
          <w:sz w:val="22"/>
          <w:lang w:eastAsia="en-US"/>
        </w:rPr>
        <w:t>«</w:t>
      </w:r>
      <w:r w:rsidR="00EE6890" w:rsidRPr="005E6E53">
        <w:rPr>
          <w:rFonts w:eastAsia="Times New Roman"/>
          <w:b/>
          <w:i/>
          <w:sz w:val="22"/>
          <w:lang w:eastAsia="en-US"/>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E6890" w:rsidRPr="005E6E53" w:rsidRDefault="00EE6890" w:rsidP="005E6E53">
      <w:pPr>
        <w:jc w:val="both"/>
        <w:rPr>
          <w:rFonts w:eastAsia="Times New Roman"/>
          <w:b/>
          <w:i/>
          <w:sz w:val="22"/>
          <w:lang w:eastAsia="en-US"/>
        </w:rPr>
      </w:pPr>
    </w:p>
    <w:p w:rsidR="00EE6890" w:rsidRPr="005E6E53" w:rsidRDefault="00EE6890" w:rsidP="005E6E53">
      <w:pPr>
        <w:jc w:val="both"/>
        <w:rPr>
          <w:rFonts w:eastAsia="Times New Roman"/>
          <w:b/>
          <w:i/>
          <w:sz w:val="22"/>
          <w:lang w:eastAsia="en-US"/>
        </w:rPr>
      </w:pPr>
      <w:r w:rsidRPr="005E6E53">
        <w:rPr>
          <w:rFonts w:eastAsia="Times New Roman"/>
          <w:b/>
          <w:i/>
          <w:sz w:val="22"/>
          <w:lang w:eastAsia="en-US"/>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E6890" w:rsidRPr="005E6E53" w:rsidRDefault="00EE6890" w:rsidP="005E6E53">
      <w:pPr>
        <w:jc w:val="both"/>
        <w:rPr>
          <w:rFonts w:eastAsia="Times New Roman"/>
          <w:b/>
          <w:i/>
          <w:sz w:val="22"/>
          <w:lang w:eastAsia="en-US"/>
        </w:rPr>
      </w:pPr>
    </w:p>
    <w:p w:rsidR="00EE6890" w:rsidRPr="005E6E53" w:rsidRDefault="00EE6890" w:rsidP="005E6E53">
      <w:pPr>
        <w:jc w:val="both"/>
        <w:rPr>
          <w:rFonts w:eastAsia="Times New Roman"/>
          <w:b/>
          <w:i/>
          <w:sz w:val="22"/>
          <w:lang w:eastAsia="en-US"/>
        </w:rPr>
      </w:pPr>
      <w:r w:rsidRPr="005E6E53">
        <w:rPr>
          <w:rFonts w:eastAsia="Times New Roman"/>
          <w:b/>
          <w:i/>
          <w:sz w:val="22"/>
          <w:lang w:eastAsia="en-US"/>
        </w:rPr>
        <w:t>Передача выплат по Биржевым облигациям осуществляется депозитарием лицу, являвшемуся его депонентом:</w:t>
      </w:r>
    </w:p>
    <w:p w:rsidR="00EE6890" w:rsidRPr="005E6E53" w:rsidRDefault="00EE6890" w:rsidP="005E6E53">
      <w:pPr>
        <w:jc w:val="both"/>
        <w:rPr>
          <w:rFonts w:eastAsia="Times New Roman"/>
          <w:b/>
          <w:i/>
          <w:sz w:val="22"/>
          <w:lang w:eastAsia="en-US"/>
        </w:rPr>
      </w:pPr>
      <w:r w:rsidRPr="005E6E53">
        <w:rPr>
          <w:rFonts w:eastAsia="Times New Roman"/>
          <w:b/>
          <w:i/>
          <w:sz w:val="22"/>
          <w:lang w:eastAsia="en-US"/>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9E6C35" w:rsidRPr="005E6E53" w:rsidRDefault="00EE6890" w:rsidP="005E6E53">
      <w:pPr>
        <w:jc w:val="both"/>
        <w:rPr>
          <w:rFonts w:eastAsia="Times New Roman"/>
          <w:b/>
          <w:i/>
          <w:sz w:val="22"/>
          <w:lang w:eastAsia="en-US"/>
        </w:rPr>
      </w:pPr>
      <w:r w:rsidRPr="005E6E53">
        <w:rPr>
          <w:rFonts w:eastAsia="Times New Roman"/>
          <w:b/>
          <w:i/>
          <w:sz w:val="22"/>
          <w:lang w:eastAsia="en-US"/>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r w:rsidR="009E6C35" w:rsidRPr="005E6E53">
        <w:rPr>
          <w:rFonts w:eastAsia="Times New Roman"/>
          <w:b/>
          <w:i/>
          <w:sz w:val="22"/>
          <w:lang w:eastAsia="en-US"/>
        </w:rPr>
        <w:t>»</w:t>
      </w:r>
    </w:p>
    <w:p w:rsidR="009E6C35" w:rsidRPr="005E6E53" w:rsidRDefault="009E6C35" w:rsidP="005E6E53">
      <w:pPr>
        <w:jc w:val="both"/>
        <w:rPr>
          <w:bCs/>
          <w:iCs/>
          <w:sz w:val="22"/>
          <w:szCs w:val="22"/>
        </w:rPr>
      </w:pPr>
    </w:p>
    <w:p w:rsidR="009E6C35" w:rsidRPr="005E6E53" w:rsidRDefault="009E6C35" w:rsidP="005E6E53">
      <w:pPr>
        <w:widowControl w:val="0"/>
        <w:adjustRightInd w:val="0"/>
        <w:jc w:val="both"/>
        <w:rPr>
          <w:sz w:val="21"/>
          <w:szCs w:val="21"/>
        </w:rPr>
      </w:pPr>
      <w:r w:rsidRPr="005E6E53">
        <w:rPr>
          <w:sz w:val="21"/>
          <w:szCs w:val="21"/>
        </w:rPr>
        <w:t>заменить на:</w:t>
      </w:r>
    </w:p>
    <w:p w:rsidR="000A371B" w:rsidRPr="005E6E53" w:rsidRDefault="000A371B" w:rsidP="005E6E53">
      <w:pPr>
        <w:jc w:val="both"/>
        <w:rPr>
          <w:bCs/>
          <w:iCs/>
          <w:sz w:val="22"/>
          <w:szCs w:val="22"/>
        </w:rPr>
      </w:pPr>
    </w:p>
    <w:p w:rsidR="009E6C35" w:rsidRPr="005E6E53" w:rsidRDefault="009E6C35" w:rsidP="005E6E53">
      <w:pPr>
        <w:jc w:val="both"/>
        <w:rPr>
          <w:rFonts w:eastAsia="Times New Roman"/>
          <w:b/>
          <w:i/>
          <w:sz w:val="22"/>
          <w:lang w:eastAsia="en-US"/>
        </w:rPr>
      </w:pPr>
      <w:r w:rsidRPr="005E6E53">
        <w:rPr>
          <w:bCs/>
          <w:iCs/>
          <w:sz w:val="22"/>
          <w:szCs w:val="22"/>
        </w:rPr>
        <w:t>«</w:t>
      </w:r>
      <w:r w:rsidRPr="005E6E53">
        <w:rPr>
          <w:rFonts w:eastAsia="Times New Roman"/>
          <w:b/>
          <w:i/>
          <w:sz w:val="22"/>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E6C35" w:rsidRPr="005E6E53" w:rsidRDefault="009E6C35" w:rsidP="005E6E53">
      <w:pPr>
        <w:jc w:val="both"/>
        <w:rPr>
          <w:rFonts w:eastAsia="Times New Roman"/>
          <w:b/>
          <w:i/>
          <w:sz w:val="22"/>
          <w:lang w:eastAsia="en-US"/>
        </w:rPr>
      </w:pPr>
    </w:p>
    <w:p w:rsidR="009E6C35" w:rsidRPr="005E6E53" w:rsidRDefault="009E6C35" w:rsidP="005E6E53">
      <w:pPr>
        <w:jc w:val="both"/>
        <w:rPr>
          <w:rFonts w:eastAsia="Times New Roman"/>
          <w:b/>
          <w:i/>
          <w:sz w:val="22"/>
          <w:lang w:eastAsia="en-US"/>
        </w:rPr>
      </w:pPr>
      <w:r w:rsidRPr="005E6E53">
        <w:rPr>
          <w:rFonts w:eastAsia="Times New Roman"/>
          <w:b/>
          <w:i/>
          <w:sz w:val="22"/>
          <w:lang w:eastAsia="en-US"/>
        </w:rPr>
        <w:t>Эмитент исполняет обязанность по осуществлению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9E6C35" w:rsidRPr="005E6E53" w:rsidRDefault="009E6C35" w:rsidP="005E6E53">
      <w:pPr>
        <w:jc w:val="both"/>
        <w:rPr>
          <w:rFonts w:eastAsia="Times New Roman"/>
          <w:b/>
          <w:i/>
          <w:sz w:val="22"/>
          <w:lang w:eastAsia="en-US"/>
        </w:rPr>
      </w:pPr>
      <w:r w:rsidRPr="005E6E53">
        <w:rPr>
          <w:rFonts w:eastAsia="Times New Roman"/>
          <w:b/>
          <w:i/>
          <w:sz w:val="22"/>
          <w:lang w:eastAsia="en-US"/>
        </w:rPr>
        <w:lastRenderedPageBreak/>
        <w:t>Передача денежных выплат в счет досрочного  погашения Биржевых облигаций осуществляется депозитарием лицу, являвшемуся его депонентом:</w:t>
      </w:r>
    </w:p>
    <w:p w:rsidR="009E6C35" w:rsidRPr="005E6E53" w:rsidRDefault="009E6C35" w:rsidP="005E6E53">
      <w:pPr>
        <w:jc w:val="both"/>
        <w:rPr>
          <w:rFonts w:eastAsia="Times New Roman"/>
          <w:b/>
          <w:i/>
          <w:sz w:val="22"/>
          <w:lang w:eastAsia="en-US"/>
        </w:rPr>
      </w:pPr>
      <w:r w:rsidRPr="005E6E53">
        <w:rPr>
          <w:rFonts w:eastAsia="Times New Roman"/>
          <w:b/>
          <w:i/>
          <w:sz w:val="22"/>
          <w:lang w:eastAsia="en-US"/>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Биржевые облигации подлежат досрочному погашению;</w:t>
      </w:r>
    </w:p>
    <w:p w:rsidR="009E6C35" w:rsidRPr="005E6E53" w:rsidRDefault="009E6C35" w:rsidP="005E6E53">
      <w:pPr>
        <w:jc w:val="both"/>
        <w:rPr>
          <w:rFonts w:eastAsia="Times New Roman"/>
          <w:b/>
          <w:i/>
          <w:sz w:val="22"/>
          <w:lang w:eastAsia="en-US"/>
        </w:rPr>
      </w:pPr>
      <w:r w:rsidRPr="005E6E53">
        <w:rPr>
          <w:rFonts w:eastAsia="Times New Roman"/>
          <w:b/>
          <w:i/>
          <w:sz w:val="22"/>
          <w:lang w:eastAsia="en-US"/>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досрочного погашения Биржевых облигаций в случае, если в установленную дату (установленный срок) обязанность Эмитента по осуществлению денежных выплат в счет досрочного погашения Биржевых облигаций не исполняется или исполняется ненадлежащим образом.»</w:t>
      </w:r>
    </w:p>
    <w:p w:rsidR="009E6C35" w:rsidRPr="005E6E53" w:rsidRDefault="009E6C35" w:rsidP="005E6E53">
      <w:pPr>
        <w:jc w:val="both"/>
        <w:rPr>
          <w:rFonts w:eastAsia="Times New Roman"/>
          <w:b/>
          <w:i/>
          <w:sz w:val="22"/>
          <w:lang w:eastAsia="en-US"/>
        </w:rPr>
      </w:pPr>
    </w:p>
    <w:p w:rsidR="009E6C35" w:rsidRPr="005E6E53" w:rsidRDefault="009E6C35"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10.3. Следующую информацию, содержащуюся в пункте 9.5.2. подпункте Б) Решения о выпуске ценных бумаг:</w:t>
      </w:r>
    </w:p>
    <w:p w:rsidR="009E6C35" w:rsidRPr="005E6E53" w:rsidRDefault="009E6C35" w:rsidP="005E6E53">
      <w:pPr>
        <w:jc w:val="both"/>
        <w:rPr>
          <w:bCs/>
          <w:iCs/>
          <w:sz w:val="22"/>
          <w:szCs w:val="22"/>
        </w:rPr>
      </w:pPr>
    </w:p>
    <w:p w:rsidR="00EE6890" w:rsidRPr="005E6E53" w:rsidRDefault="009E6C35" w:rsidP="005E6E53">
      <w:pPr>
        <w:jc w:val="both"/>
        <w:rPr>
          <w:rFonts w:eastAsia="Times New Roman"/>
          <w:b/>
          <w:bCs/>
          <w:i/>
          <w:iCs/>
          <w:sz w:val="22"/>
          <w:szCs w:val="22"/>
          <w:lang w:eastAsia="en-US"/>
        </w:rPr>
      </w:pPr>
      <w:r w:rsidRPr="005E6E53">
        <w:rPr>
          <w:rFonts w:eastAsia="Times New Roman"/>
          <w:b/>
          <w:i/>
          <w:sz w:val="22"/>
          <w:szCs w:val="22"/>
          <w:lang w:eastAsia="en-US"/>
        </w:rPr>
        <w:t>«</w:t>
      </w:r>
      <w:r w:rsidR="00EE6890" w:rsidRPr="005E6E53">
        <w:rPr>
          <w:rFonts w:eastAsia="Times New Roman"/>
          <w:b/>
          <w:bCs/>
          <w:i/>
          <w:iCs/>
          <w:sz w:val="22"/>
          <w:szCs w:val="22"/>
          <w:lang w:eastAsia="en-US"/>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E6890" w:rsidRPr="005E6E53" w:rsidRDefault="00EE6890" w:rsidP="005E6E53">
      <w:pPr>
        <w:jc w:val="both"/>
        <w:rPr>
          <w:rFonts w:eastAsia="Times New Roman"/>
          <w:b/>
          <w:bCs/>
          <w:i/>
          <w:iCs/>
          <w:sz w:val="22"/>
          <w:szCs w:val="22"/>
          <w:lang w:eastAsia="en-US"/>
        </w:rPr>
      </w:pPr>
    </w:p>
    <w:p w:rsidR="00EE6890" w:rsidRPr="005E6E53" w:rsidRDefault="00EE6890" w:rsidP="005E6E53">
      <w:pPr>
        <w:jc w:val="both"/>
        <w:rPr>
          <w:rFonts w:eastAsia="Times New Roman"/>
          <w:b/>
          <w:bCs/>
          <w:i/>
          <w:iCs/>
          <w:sz w:val="22"/>
          <w:szCs w:val="22"/>
          <w:lang w:eastAsia="en-US"/>
        </w:rPr>
      </w:pPr>
      <w:r w:rsidRPr="005E6E53">
        <w:rPr>
          <w:rFonts w:eastAsia="Times New Roman"/>
          <w:b/>
          <w:bCs/>
          <w:i/>
          <w:iCs/>
          <w:sz w:val="22"/>
          <w:szCs w:val="22"/>
          <w:lang w:eastAsia="en-US"/>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E6890" w:rsidRPr="005E6E53" w:rsidRDefault="00EE6890" w:rsidP="005E6E53">
      <w:pPr>
        <w:jc w:val="both"/>
        <w:rPr>
          <w:rFonts w:eastAsia="Times New Roman"/>
          <w:b/>
          <w:bCs/>
          <w:i/>
          <w:iCs/>
          <w:sz w:val="22"/>
          <w:szCs w:val="22"/>
          <w:lang w:eastAsia="en-US"/>
        </w:rPr>
      </w:pPr>
    </w:p>
    <w:p w:rsidR="00EE6890" w:rsidRPr="005E6E53" w:rsidRDefault="00EE6890" w:rsidP="005E6E53">
      <w:pPr>
        <w:jc w:val="both"/>
        <w:rPr>
          <w:rFonts w:eastAsia="Times New Roman"/>
          <w:b/>
          <w:bCs/>
          <w:i/>
          <w:iCs/>
          <w:sz w:val="22"/>
          <w:szCs w:val="22"/>
          <w:lang w:eastAsia="en-US"/>
        </w:rPr>
      </w:pPr>
      <w:r w:rsidRPr="005E6E53">
        <w:rPr>
          <w:rFonts w:eastAsia="Times New Roman"/>
          <w:b/>
          <w:bCs/>
          <w:i/>
          <w:iCs/>
          <w:sz w:val="22"/>
          <w:szCs w:val="22"/>
          <w:lang w:eastAsia="en-US"/>
        </w:rPr>
        <w:t>Передача выплат по Биржевым облигациям осуществляется депозитарием лицу, являвшемуся его депонентом:</w:t>
      </w:r>
    </w:p>
    <w:p w:rsidR="00EE6890" w:rsidRPr="005E6E53" w:rsidRDefault="00EE6890" w:rsidP="005E6E53">
      <w:pPr>
        <w:jc w:val="both"/>
        <w:rPr>
          <w:rFonts w:eastAsia="Times New Roman"/>
          <w:b/>
          <w:bCs/>
          <w:i/>
          <w:iCs/>
          <w:sz w:val="22"/>
          <w:szCs w:val="22"/>
          <w:lang w:eastAsia="en-US"/>
        </w:rPr>
      </w:pPr>
      <w:r w:rsidRPr="005E6E53">
        <w:rPr>
          <w:rFonts w:eastAsia="Times New Roman"/>
          <w:b/>
          <w:bCs/>
          <w:i/>
          <w:iCs/>
          <w:sz w:val="22"/>
          <w:szCs w:val="22"/>
          <w:lang w:eastAsia="en-US"/>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9E6C35" w:rsidRPr="005E6E53" w:rsidRDefault="00EE6890" w:rsidP="005E6E53">
      <w:pPr>
        <w:jc w:val="both"/>
        <w:rPr>
          <w:rFonts w:eastAsia="Times New Roman"/>
          <w:b/>
          <w:i/>
          <w:sz w:val="22"/>
          <w:szCs w:val="22"/>
          <w:lang w:eastAsia="en-US"/>
        </w:rPr>
      </w:pPr>
      <w:r w:rsidRPr="005E6E53">
        <w:rPr>
          <w:rFonts w:eastAsia="Times New Roman"/>
          <w:b/>
          <w:bCs/>
          <w:i/>
          <w:iCs/>
          <w:sz w:val="22"/>
          <w:szCs w:val="22"/>
          <w:lang w:eastAsia="en-US"/>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r w:rsidR="009E6C35" w:rsidRPr="005E6E53">
        <w:rPr>
          <w:rFonts w:eastAsia="Times New Roman"/>
          <w:b/>
          <w:i/>
          <w:sz w:val="22"/>
          <w:szCs w:val="22"/>
          <w:lang w:eastAsia="en-US"/>
        </w:rPr>
        <w:t>»</w:t>
      </w:r>
    </w:p>
    <w:p w:rsidR="009E6C35" w:rsidRPr="005E6E53" w:rsidRDefault="009E6C35" w:rsidP="005E6E53">
      <w:pPr>
        <w:jc w:val="both"/>
        <w:rPr>
          <w:bCs/>
          <w:iCs/>
          <w:sz w:val="22"/>
          <w:szCs w:val="22"/>
        </w:rPr>
      </w:pPr>
    </w:p>
    <w:p w:rsidR="009E6C35" w:rsidRPr="005E6E53" w:rsidRDefault="009E6C35" w:rsidP="005E6E53">
      <w:pPr>
        <w:widowControl w:val="0"/>
        <w:adjustRightInd w:val="0"/>
        <w:jc w:val="both"/>
        <w:rPr>
          <w:sz w:val="21"/>
          <w:szCs w:val="21"/>
        </w:rPr>
      </w:pPr>
      <w:r w:rsidRPr="005E6E53">
        <w:rPr>
          <w:sz w:val="21"/>
          <w:szCs w:val="21"/>
        </w:rPr>
        <w:t>заменить на:</w:t>
      </w:r>
    </w:p>
    <w:p w:rsidR="009E6C35" w:rsidRPr="005E6E53" w:rsidRDefault="009E6C35" w:rsidP="005E6E53">
      <w:pPr>
        <w:jc w:val="both"/>
        <w:rPr>
          <w:bCs/>
          <w:iCs/>
          <w:sz w:val="22"/>
          <w:szCs w:val="22"/>
        </w:rPr>
      </w:pPr>
    </w:p>
    <w:p w:rsidR="009E6C35" w:rsidRPr="005E6E53" w:rsidRDefault="009E6C35" w:rsidP="005E6E53">
      <w:pPr>
        <w:jc w:val="both"/>
        <w:rPr>
          <w:rFonts w:eastAsia="Times New Roman"/>
          <w:b/>
          <w:i/>
          <w:sz w:val="22"/>
          <w:szCs w:val="22"/>
          <w:lang w:eastAsia="en-US"/>
        </w:rPr>
      </w:pPr>
      <w:r w:rsidRPr="005E6E53">
        <w:rPr>
          <w:rFonts w:eastAsia="Times New Roman"/>
          <w:b/>
          <w:i/>
          <w:sz w:val="22"/>
          <w:szCs w:val="22"/>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E6C35" w:rsidRPr="005E6E53" w:rsidRDefault="009E6C35" w:rsidP="005E6E53">
      <w:pPr>
        <w:jc w:val="both"/>
        <w:rPr>
          <w:rFonts w:eastAsia="Times New Roman"/>
          <w:b/>
          <w:i/>
          <w:sz w:val="22"/>
          <w:szCs w:val="22"/>
          <w:lang w:eastAsia="en-US"/>
        </w:rPr>
      </w:pPr>
    </w:p>
    <w:p w:rsidR="009E6C35" w:rsidRPr="005E6E53" w:rsidRDefault="009E6C35" w:rsidP="005E6E53">
      <w:pPr>
        <w:jc w:val="both"/>
        <w:rPr>
          <w:rFonts w:eastAsia="Times New Roman"/>
          <w:b/>
          <w:i/>
          <w:sz w:val="22"/>
          <w:szCs w:val="22"/>
          <w:lang w:eastAsia="en-US"/>
        </w:rPr>
      </w:pPr>
      <w:r w:rsidRPr="005E6E53">
        <w:rPr>
          <w:rFonts w:eastAsia="Times New Roman"/>
          <w:b/>
          <w:i/>
          <w:sz w:val="22"/>
          <w:szCs w:val="22"/>
          <w:lang w:eastAsia="en-US"/>
        </w:rPr>
        <w:t>Эмитент исполняет обязанность по осуществлению выплат в счет частичного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9E6C35" w:rsidRPr="005E6E53" w:rsidRDefault="009E6C35" w:rsidP="005E6E53">
      <w:pPr>
        <w:jc w:val="both"/>
        <w:rPr>
          <w:rFonts w:eastAsia="Times New Roman"/>
          <w:b/>
          <w:i/>
          <w:sz w:val="22"/>
          <w:szCs w:val="22"/>
          <w:lang w:eastAsia="en-US"/>
        </w:rPr>
      </w:pPr>
      <w:r w:rsidRPr="005E6E53">
        <w:rPr>
          <w:rFonts w:eastAsia="Times New Roman"/>
          <w:b/>
          <w:i/>
          <w:sz w:val="22"/>
          <w:szCs w:val="22"/>
          <w:lang w:eastAsia="en-US"/>
        </w:rPr>
        <w:t>Передача денежных выплат в счет частичного досрочного  погашения Биржевых облигаций осуществляется депозитарием лицу, являвшемуся его депонентом:</w:t>
      </w:r>
    </w:p>
    <w:p w:rsidR="009E6C35" w:rsidRPr="005E6E53" w:rsidRDefault="009E6C35" w:rsidP="005E6E53">
      <w:pPr>
        <w:jc w:val="both"/>
        <w:rPr>
          <w:rFonts w:eastAsia="Times New Roman"/>
          <w:b/>
          <w:i/>
          <w:sz w:val="22"/>
          <w:szCs w:val="22"/>
          <w:lang w:eastAsia="en-US"/>
        </w:rPr>
      </w:pPr>
      <w:r w:rsidRPr="005E6E53">
        <w:rPr>
          <w:rFonts w:eastAsia="Times New Roman"/>
          <w:b/>
          <w:i/>
          <w:sz w:val="22"/>
          <w:szCs w:val="22"/>
          <w:lang w:eastAsia="en-US"/>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Биржевые облигации подлежат частичному досрочному погашению;</w:t>
      </w:r>
    </w:p>
    <w:p w:rsidR="009E6C35" w:rsidRPr="005E6E53" w:rsidRDefault="009E6C35" w:rsidP="005E6E53">
      <w:pPr>
        <w:jc w:val="both"/>
        <w:rPr>
          <w:rFonts w:eastAsia="Times New Roman"/>
          <w:b/>
          <w:i/>
          <w:sz w:val="22"/>
          <w:szCs w:val="22"/>
          <w:lang w:eastAsia="en-US"/>
        </w:rPr>
      </w:pPr>
      <w:r w:rsidRPr="005E6E53">
        <w:rPr>
          <w:rFonts w:eastAsia="Times New Roman"/>
          <w:b/>
          <w:i/>
          <w:sz w:val="22"/>
          <w:szCs w:val="22"/>
          <w:lang w:eastAsia="en-US"/>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частичного досрочного погашения Биржевых облигаций в случае, если в установленную дату (установленный срок) обязанность Эмитента по осуществлению денежных </w:t>
      </w:r>
      <w:r w:rsidRPr="005E6E53">
        <w:rPr>
          <w:rFonts w:eastAsia="Times New Roman"/>
          <w:b/>
          <w:i/>
          <w:sz w:val="22"/>
          <w:szCs w:val="22"/>
          <w:lang w:eastAsia="en-US"/>
        </w:rPr>
        <w:lastRenderedPageBreak/>
        <w:t>выплат в счет частичного досрочного погашения Биржевых облигаций не исполняется или исполняется ненадлежащим образом.»</w:t>
      </w:r>
    </w:p>
    <w:p w:rsidR="009E6C35" w:rsidRPr="005E6E53" w:rsidRDefault="009E6C35" w:rsidP="005E6E53">
      <w:pPr>
        <w:jc w:val="both"/>
        <w:rPr>
          <w:bCs/>
          <w:iCs/>
          <w:sz w:val="22"/>
          <w:szCs w:val="22"/>
        </w:rPr>
      </w:pPr>
    </w:p>
    <w:p w:rsidR="009E6C35" w:rsidRPr="005E6E53" w:rsidRDefault="009E6C35"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 xml:space="preserve">10.4. Следующую информацию, содержащуюся в пункте 9.5.2. подпункте </w:t>
      </w:r>
      <w:r w:rsidR="003A4675" w:rsidRPr="005E6E53">
        <w:rPr>
          <w:rFonts w:ascii="Times New Roman" w:hAnsi="Times New Roman" w:cs="Times New Roman"/>
          <w:b w:val="0"/>
          <w:i w:val="0"/>
          <w:sz w:val="22"/>
          <w:szCs w:val="22"/>
        </w:rPr>
        <w:t>В</w:t>
      </w:r>
      <w:r w:rsidRPr="005E6E53">
        <w:rPr>
          <w:rFonts w:ascii="Times New Roman" w:hAnsi="Times New Roman" w:cs="Times New Roman"/>
          <w:b w:val="0"/>
          <w:i w:val="0"/>
          <w:sz w:val="22"/>
          <w:szCs w:val="22"/>
        </w:rPr>
        <w:t>) Решения о выпуске ценных бумаг:</w:t>
      </w:r>
    </w:p>
    <w:p w:rsidR="009E6C35" w:rsidRPr="005E6E53" w:rsidRDefault="009E6C35" w:rsidP="005E6E53">
      <w:pPr>
        <w:jc w:val="both"/>
        <w:rPr>
          <w:bCs/>
          <w:iCs/>
          <w:sz w:val="22"/>
          <w:szCs w:val="22"/>
        </w:rPr>
      </w:pPr>
    </w:p>
    <w:p w:rsidR="00EE6890" w:rsidRPr="005E6E53" w:rsidRDefault="003A4675" w:rsidP="005E6E53">
      <w:pPr>
        <w:jc w:val="both"/>
        <w:rPr>
          <w:rFonts w:eastAsia="Times New Roman"/>
          <w:b/>
          <w:i/>
          <w:sz w:val="22"/>
          <w:lang w:eastAsia="en-US"/>
        </w:rPr>
      </w:pPr>
      <w:r w:rsidRPr="005E6E53">
        <w:rPr>
          <w:rFonts w:eastAsia="Times New Roman"/>
          <w:b/>
          <w:i/>
          <w:sz w:val="22"/>
          <w:lang w:eastAsia="en-US"/>
        </w:rPr>
        <w:t>«</w:t>
      </w:r>
      <w:r w:rsidR="00EE6890" w:rsidRPr="005E6E53">
        <w:rPr>
          <w:rFonts w:eastAsia="Times New Roman"/>
          <w:b/>
          <w:i/>
          <w:sz w:val="22"/>
          <w:lang w:eastAsia="en-US"/>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E6890" w:rsidRPr="005E6E53" w:rsidRDefault="00EE6890" w:rsidP="005E6E53">
      <w:pPr>
        <w:jc w:val="both"/>
        <w:rPr>
          <w:rFonts w:eastAsia="Times New Roman"/>
          <w:b/>
          <w:i/>
          <w:sz w:val="22"/>
          <w:lang w:eastAsia="en-US"/>
        </w:rPr>
      </w:pPr>
    </w:p>
    <w:p w:rsidR="00EE6890" w:rsidRPr="005E6E53" w:rsidRDefault="00EE6890" w:rsidP="005E6E53">
      <w:pPr>
        <w:jc w:val="both"/>
        <w:rPr>
          <w:rFonts w:eastAsia="Times New Roman"/>
          <w:b/>
          <w:i/>
          <w:sz w:val="22"/>
          <w:lang w:eastAsia="en-US"/>
        </w:rPr>
      </w:pPr>
      <w:r w:rsidRPr="005E6E53">
        <w:rPr>
          <w:rFonts w:eastAsia="Times New Roman"/>
          <w:b/>
          <w:i/>
          <w:sz w:val="22"/>
          <w:lang w:eastAsia="en-US"/>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E6890" w:rsidRPr="005E6E53" w:rsidRDefault="00EE6890" w:rsidP="005E6E53">
      <w:pPr>
        <w:jc w:val="both"/>
        <w:rPr>
          <w:rFonts w:eastAsia="Times New Roman"/>
          <w:b/>
          <w:i/>
          <w:sz w:val="22"/>
          <w:lang w:eastAsia="en-US"/>
        </w:rPr>
      </w:pPr>
    </w:p>
    <w:p w:rsidR="00EE6890" w:rsidRPr="005E6E53" w:rsidRDefault="00EE6890" w:rsidP="005E6E53">
      <w:pPr>
        <w:jc w:val="both"/>
        <w:rPr>
          <w:rFonts w:eastAsia="Times New Roman"/>
          <w:b/>
          <w:i/>
          <w:sz w:val="22"/>
          <w:lang w:eastAsia="en-US"/>
        </w:rPr>
      </w:pPr>
      <w:r w:rsidRPr="005E6E53">
        <w:rPr>
          <w:rFonts w:eastAsia="Times New Roman"/>
          <w:b/>
          <w:i/>
          <w:sz w:val="22"/>
          <w:lang w:eastAsia="en-US"/>
        </w:rPr>
        <w:t>Передача выплат по Биржевым облигациям осуществляется депозитарием лицу, являвшемуся его депонентом:</w:t>
      </w:r>
    </w:p>
    <w:p w:rsidR="00EE6890" w:rsidRPr="005E6E53" w:rsidRDefault="00EE6890" w:rsidP="005E6E53">
      <w:pPr>
        <w:jc w:val="both"/>
        <w:rPr>
          <w:rFonts w:eastAsia="Times New Roman"/>
          <w:b/>
          <w:i/>
          <w:sz w:val="22"/>
          <w:lang w:eastAsia="en-US"/>
        </w:rPr>
      </w:pPr>
      <w:r w:rsidRPr="005E6E53">
        <w:rPr>
          <w:rFonts w:eastAsia="Times New Roman"/>
          <w:b/>
          <w:i/>
          <w:sz w:val="22"/>
          <w:lang w:eastAsia="en-US"/>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3A4675" w:rsidRPr="005E6E53" w:rsidRDefault="00EE6890" w:rsidP="005E6E53">
      <w:pPr>
        <w:jc w:val="both"/>
        <w:rPr>
          <w:rFonts w:eastAsia="Times New Roman"/>
          <w:b/>
          <w:i/>
          <w:sz w:val="22"/>
          <w:lang w:eastAsia="en-US"/>
        </w:rPr>
      </w:pPr>
      <w:r w:rsidRPr="005E6E53">
        <w:rPr>
          <w:rFonts w:eastAsia="Times New Roman"/>
          <w:b/>
          <w:i/>
          <w:sz w:val="22"/>
          <w:lang w:eastAsia="en-US"/>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r w:rsidR="003A4675" w:rsidRPr="005E6E53">
        <w:rPr>
          <w:rFonts w:eastAsia="Times New Roman"/>
          <w:b/>
          <w:i/>
          <w:sz w:val="22"/>
          <w:lang w:eastAsia="en-US"/>
        </w:rPr>
        <w:t>»</w:t>
      </w:r>
    </w:p>
    <w:p w:rsidR="009E6C35" w:rsidRPr="005E6E53" w:rsidRDefault="009E6C35" w:rsidP="005E6E53">
      <w:pPr>
        <w:jc w:val="both"/>
        <w:rPr>
          <w:bCs/>
          <w:iCs/>
          <w:sz w:val="22"/>
          <w:szCs w:val="22"/>
        </w:rPr>
      </w:pPr>
    </w:p>
    <w:p w:rsidR="003A4675" w:rsidRPr="005E6E53" w:rsidRDefault="003A4675" w:rsidP="005E6E53">
      <w:pPr>
        <w:widowControl w:val="0"/>
        <w:adjustRightInd w:val="0"/>
        <w:jc w:val="both"/>
        <w:rPr>
          <w:sz w:val="21"/>
          <w:szCs w:val="21"/>
        </w:rPr>
      </w:pPr>
      <w:r w:rsidRPr="005E6E53">
        <w:rPr>
          <w:sz w:val="21"/>
          <w:szCs w:val="21"/>
        </w:rPr>
        <w:t>заменить на:</w:t>
      </w:r>
    </w:p>
    <w:p w:rsidR="003A4675" w:rsidRPr="005E6E53" w:rsidRDefault="003A4675" w:rsidP="005E6E53">
      <w:pPr>
        <w:jc w:val="both"/>
        <w:rPr>
          <w:bCs/>
          <w:iCs/>
          <w:sz w:val="22"/>
          <w:szCs w:val="22"/>
        </w:rPr>
      </w:pPr>
    </w:p>
    <w:p w:rsidR="003A4675" w:rsidRPr="005E6E53" w:rsidRDefault="003A4675" w:rsidP="005E6E53">
      <w:pPr>
        <w:jc w:val="both"/>
        <w:rPr>
          <w:rFonts w:eastAsia="Times New Roman"/>
          <w:b/>
          <w:i/>
          <w:sz w:val="22"/>
          <w:lang w:eastAsia="en-US"/>
        </w:rPr>
      </w:pPr>
      <w:r w:rsidRPr="005E6E53">
        <w:rPr>
          <w:bCs/>
          <w:iCs/>
          <w:sz w:val="22"/>
          <w:szCs w:val="22"/>
        </w:rPr>
        <w:t>«</w:t>
      </w:r>
      <w:r w:rsidRPr="005E6E53">
        <w:rPr>
          <w:rFonts w:eastAsia="Times New Roman"/>
          <w:b/>
          <w:i/>
          <w:sz w:val="22"/>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3A4675" w:rsidRPr="005E6E53" w:rsidRDefault="003A4675" w:rsidP="005E6E53">
      <w:pPr>
        <w:jc w:val="both"/>
        <w:rPr>
          <w:rFonts w:eastAsia="Times New Roman"/>
          <w:b/>
          <w:i/>
          <w:sz w:val="22"/>
          <w:lang w:eastAsia="en-US"/>
        </w:rPr>
      </w:pPr>
    </w:p>
    <w:p w:rsidR="003A4675" w:rsidRPr="005E6E53" w:rsidRDefault="003A4675" w:rsidP="005E6E53">
      <w:pPr>
        <w:jc w:val="both"/>
        <w:rPr>
          <w:rFonts w:eastAsia="Times New Roman"/>
          <w:b/>
          <w:bCs/>
          <w:i/>
          <w:iCs/>
          <w:sz w:val="22"/>
          <w:lang w:eastAsia="en-US"/>
        </w:rPr>
      </w:pPr>
      <w:r w:rsidRPr="005E6E53">
        <w:rPr>
          <w:rFonts w:eastAsia="Times New Roman"/>
          <w:b/>
          <w:bCs/>
          <w:i/>
          <w:iCs/>
          <w:sz w:val="22"/>
          <w:lang w:eastAsia="en-US"/>
        </w:rPr>
        <w:t>Эмитент исполняет обязанность по осуществлению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3A4675" w:rsidRPr="005E6E53" w:rsidRDefault="003A4675" w:rsidP="005E6E53">
      <w:pPr>
        <w:jc w:val="both"/>
        <w:rPr>
          <w:rFonts w:eastAsia="Times New Roman"/>
          <w:b/>
          <w:i/>
          <w:sz w:val="22"/>
          <w:lang w:eastAsia="en-US"/>
        </w:rPr>
      </w:pPr>
      <w:r w:rsidRPr="005E6E53">
        <w:rPr>
          <w:rFonts w:eastAsia="Times New Roman"/>
          <w:b/>
          <w:i/>
          <w:sz w:val="22"/>
          <w:lang w:eastAsia="en-US"/>
        </w:rPr>
        <w:t>Передача денежных выплат в счет досрочного  погашения Биржевых облигаций осуществляется депозитарием лицу, являвшемуся его депонентом:</w:t>
      </w:r>
    </w:p>
    <w:p w:rsidR="003A4675" w:rsidRPr="005E6E53" w:rsidRDefault="003A4675" w:rsidP="005E6E53">
      <w:pPr>
        <w:jc w:val="both"/>
        <w:rPr>
          <w:rFonts w:eastAsia="Times New Roman"/>
          <w:b/>
          <w:i/>
          <w:sz w:val="22"/>
          <w:lang w:eastAsia="en-US"/>
        </w:rPr>
      </w:pPr>
      <w:r w:rsidRPr="005E6E53">
        <w:rPr>
          <w:rFonts w:eastAsia="Times New Roman"/>
          <w:b/>
          <w:i/>
          <w:sz w:val="22"/>
          <w:lang w:eastAsia="en-US"/>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Биржевые облигации подлежат досрочному погашению;</w:t>
      </w:r>
    </w:p>
    <w:p w:rsidR="003A4675" w:rsidRPr="005E6E53" w:rsidRDefault="003A4675" w:rsidP="005E6E53">
      <w:pPr>
        <w:jc w:val="both"/>
        <w:rPr>
          <w:rFonts w:eastAsia="Times New Roman"/>
          <w:b/>
          <w:i/>
          <w:sz w:val="22"/>
          <w:lang w:eastAsia="en-US"/>
        </w:rPr>
      </w:pPr>
      <w:r w:rsidRPr="005E6E53">
        <w:rPr>
          <w:rFonts w:eastAsia="Times New Roman"/>
          <w:b/>
          <w:i/>
          <w:sz w:val="22"/>
          <w:lang w:eastAsia="en-US"/>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досрочного погашения Биржевых облигаций в случае, если</w:t>
      </w:r>
      <w:r w:rsidRPr="005E6E53">
        <w:rPr>
          <w:rFonts w:eastAsia="MS Mincho"/>
          <w:b/>
          <w:i/>
          <w:sz w:val="22"/>
          <w:lang w:eastAsia="en-GB"/>
        </w:rPr>
        <w:t xml:space="preserve"> в установленную дату (установленный срок) обязанность Эмитента по осуществлению денежных выплат в счет досрочного погашения Биржевых облигаций не исполняется или исполняется ненадлежащим образом</w:t>
      </w:r>
      <w:r w:rsidRPr="005E6E53">
        <w:rPr>
          <w:rFonts w:eastAsia="Times New Roman"/>
          <w:b/>
          <w:i/>
          <w:sz w:val="22"/>
          <w:lang w:eastAsia="en-US"/>
        </w:rPr>
        <w:t>.»</w:t>
      </w:r>
    </w:p>
    <w:p w:rsidR="003A4675" w:rsidRPr="005E6E53" w:rsidRDefault="003A4675" w:rsidP="005E6E53">
      <w:pPr>
        <w:jc w:val="both"/>
        <w:rPr>
          <w:rFonts w:eastAsia="Times New Roman"/>
          <w:b/>
          <w:i/>
          <w:sz w:val="22"/>
          <w:lang w:eastAsia="en-US"/>
        </w:rPr>
      </w:pPr>
    </w:p>
    <w:p w:rsidR="003A4675" w:rsidRPr="005E6E53" w:rsidRDefault="003A4675"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11. Изменения вносятся в пункт 9.7. Решения о выпуске ценных бумаг:</w:t>
      </w:r>
    </w:p>
    <w:p w:rsidR="003A4675" w:rsidRPr="005E6E53" w:rsidRDefault="003A4675" w:rsidP="005E6E53">
      <w:pPr>
        <w:widowControl w:val="0"/>
        <w:adjustRightInd w:val="0"/>
        <w:jc w:val="both"/>
        <w:rPr>
          <w:sz w:val="22"/>
          <w:szCs w:val="22"/>
        </w:rPr>
      </w:pPr>
    </w:p>
    <w:p w:rsidR="003A4675" w:rsidRPr="005E6E53" w:rsidRDefault="003A4675"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Следующую информацию, содержащуюся в пункте 9.7. Решения о выпуске ценных бумаг:</w:t>
      </w:r>
    </w:p>
    <w:p w:rsidR="003A4675" w:rsidRPr="005E6E53" w:rsidRDefault="003A4675" w:rsidP="005E6E53">
      <w:pPr>
        <w:jc w:val="both"/>
        <w:rPr>
          <w:bCs/>
          <w:iCs/>
          <w:sz w:val="22"/>
          <w:szCs w:val="22"/>
        </w:rPr>
      </w:pPr>
    </w:p>
    <w:p w:rsidR="00C824E8" w:rsidRPr="005E6E53" w:rsidRDefault="003A4675" w:rsidP="005E6E53">
      <w:pPr>
        <w:jc w:val="both"/>
        <w:rPr>
          <w:rFonts w:eastAsia="Times New Roman"/>
          <w:b/>
          <w:i/>
          <w:sz w:val="22"/>
          <w:szCs w:val="22"/>
          <w:lang w:eastAsia="en-US"/>
        </w:rPr>
      </w:pPr>
      <w:r w:rsidRPr="005E6E53">
        <w:rPr>
          <w:bCs/>
          <w:iCs/>
          <w:sz w:val="22"/>
          <w:szCs w:val="22"/>
        </w:rPr>
        <w:t>«</w:t>
      </w:r>
      <w:r w:rsidR="00C824E8" w:rsidRPr="005E6E53">
        <w:rPr>
          <w:rFonts w:eastAsia="Times New Roman"/>
          <w:b/>
          <w:i/>
          <w:sz w:val="22"/>
          <w:szCs w:val="22"/>
          <w:lang w:eastAsia="en-US"/>
        </w:rPr>
        <w:t>В соответствии со статьями 810 и 811 Гражданского кодекса Российской Федерации Эмитент обязан возвратить владельцам при погашении Биржевых облигаций их номинальную стоимость в срок и в порядке, предусмотренные условиями  Решения о выпуске ценных бумаг и Проспекта ценных бумаг.</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lastRenderedPageBreak/>
        <w:t>Дефолт - неисполнение обязательств Эмитента по Биржевым облигациям в случае:</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r w:rsidRPr="005E6E53">
        <w:rPr>
          <w:rFonts w:eastAsia="Times New Roman"/>
          <w:b/>
          <w:i/>
          <w:sz w:val="22"/>
          <w:szCs w:val="22"/>
          <w:lang w:eastAsia="en-US"/>
        </w:rPr>
        <w:tab/>
        <w:t>просрочки исполнения обязательства по выплате купонного дохода по Биржевым облигациям в порядке и сроки, указанные в настоящем Решении о выпуске ценных бумаг и в Проспекте ценных бумаг на срок более 7 дней или отказа от исполнения указанного обязательства;</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r w:rsidRPr="005E6E53">
        <w:rPr>
          <w:rFonts w:eastAsia="Times New Roman"/>
          <w:b/>
          <w:i/>
          <w:sz w:val="22"/>
          <w:szCs w:val="22"/>
          <w:lang w:eastAsia="en-US"/>
        </w:rPr>
        <w:tab/>
        <w:t xml:space="preserve">просрочки исполнения обязательства по выплате номинальной стоимости по Биржевым облигациям в порядке и сроки, указанные в Решении о выпуске ценных бумаг и в Проспекте ценных бумаг на срок более 30 дней или отказа от исполнения указанного обязательства.  </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Исполнение соответствующих обязательств с просрочкой, однако, в течение указанных в настоящем пункте сроков, составляет технический дефолт.</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В случае наступления дефолта или технического дефолта по Биржевым облигациям Эмитент одновременно с выплатой просроченных сумм уплачивает владельцам Биржевых облигаций проценты в соответствии со ст. 395 Гражданского кодекса Российской Федерации.</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В случае неисполнения/ненадлежащего исполнения Эмитентом обязательств по Биржевым облигациям (в том числе в случае дефолта и/или технического дефолта) владельцы и/или номинальные держатели вправе обратиться к Поручителю - лицу, предоставившему обеспечение по Облигациям в порядке, определенном п. 12. Решением о выпуске ценных бумаг и п. 9.1.2. Проспекта ценных бумаг.</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Поручитель, предоставивший обеспечение, несет солидарную с Эмитентом ответственность за неисполнение (ненадлежащее исполнение) Эмитентом обязательств по Облигациям.</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Порядок обращения с требованием к эмитенту:</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Порядок обращения с требованием к Эмитенту и к Поручителю:</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Порядок обращения с требованием к Поручителю описан в п. 12.2 Решения о выпуске ценных бумаг и п. 9.1.2 Проспекта ценных бумаг.</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В случае дефолта или технического дефолта исполнение Эмитентом обязательств по выплате процентного (купонного) дохода за полный купонный период по Биржевым облигациям и номинальной стоимости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Биржевых облигаций и процентного (купонного) дохода по ним в п. 9.2 и 9.4 Решения о выпуске ценных бумаг соответственно.</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В случае дефолта по выплате купонного дохода по Биржевым облигациям владельцы Биржевых облигаций имеют право требовать досрочного погашения Биржевых облигаций и выплаты им накопленного купонного дохода за неоконченный купонный период по Биржевым облигациям. В этом случае досрочное погашение Биржевых облигаций по требованию владельцев Биржевых облигаций осуществляется в порядке установленном в п. 9.5.1 Решения о выпуске ценных бумаг по цене, равной непогашенной части номинальной стоимости Биржевых облигаций, также владельцам Биржевых облигаций выплачивается накопленный купонный доход за неоконченный купонный период, рассчитанный на дату досрочного погашения Биржевых облигаций.</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В случае наступления дефолта или технического дефолта Эмитента по Биржевым облигациям владельцы Биржевых облигаций, уполномоченные ими лица вправе обратиться к Эмитенту с требованием выплатить:</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1) в случае дефолта – номинальную стоимость Биржевой облигации и/или выплатить предусмотренный ею доход, а также уплатить проценты за несвоевременное погашение Биржевых облигаций и/или выплату доходов по ним в соответствии со статьями 395 и 811 Гражданского кодекса Российской Федерации.</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2) в случае технического дефолта - проценты за несвоевременное исполнение обязательств по Биржевым облигациям в соответствии со статьями 395 и 811 Гражданского кодекса Российской Федерации.</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lastRenderedPageBreak/>
        <w:t>Требование к Эмитенту должно быть предъявлено в письменной форме, поименовано «Претензия» и подписано владельцем Биржевой облигации, уполномоченным ими лицом, в том числе уполномоченным лицом номинального держателя Биржевых облигаций.</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Претензия  должна содержать:</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proofErr w:type="spellStart"/>
      <w:r w:rsidRPr="005E6E53">
        <w:rPr>
          <w:rFonts w:eastAsia="Times New Roman"/>
          <w:b/>
          <w:i/>
          <w:sz w:val="22"/>
          <w:szCs w:val="22"/>
          <w:lang w:eastAsia="en-US"/>
        </w:rPr>
        <w:t>a</w:t>
      </w:r>
      <w:proofErr w:type="spellEnd"/>
      <w:r w:rsidRPr="005E6E53">
        <w:rPr>
          <w:rFonts w:eastAsia="Times New Roman"/>
          <w:b/>
          <w:i/>
          <w:sz w:val="22"/>
          <w:szCs w:val="22"/>
          <w:lang w:eastAsia="en-US"/>
        </w:rPr>
        <w:t>)</w:t>
      </w:r>
      <w:r w:rsidRPr="005E6E53">
        <w:rPr>
          <w:rFonts w:eastAsia="Times New Roman"/>
          <w:b/>
          <w:i/>
          <w:sz w:val="22"/>
          <w:szCs w:val="22"/>
          <w:lang w:eastAsia="en-US"/>
        </w:rPr>
        <w:tab/>
        <w:t>основание для предъявления Претензии;</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proofErr w:type="spellStart"/>
      <w:r w:rsidRPr="005E6E53">
        <w:rPr>
          <w:rFonts w:eastAsia="Times New Roman"/>
          <w:b/>
          <w:i/>
          <w:sz w:val="22"/>
          <w:szCs w:val="22"/>
          <w:lang w:eastAsia="en-US"/>
        </w:rPr>
        <w:t>b</w:t>
      </w:r>
      <w:proofErr w:type="spellEnd"/>
      <w:r w:rsidRPr="005E6E53">
        <w:rPr>
          <w:rFonts w:eastAsia="Times New Roman"/>
          <w:b/>
          <w:i/>
          <w:sz w:val="22"/>
          <w:szCs w:val="22"/>
          <w:lang w:eastAsia="en-US"/>
        </w:rPr>
        <w:t>)</w:t>
      </w:r>
      <w:r w:rsidRPr="005E6E53">
        <w:rPr>
          <w:rFonts w:eastAsia="Times New Roman"/>
          <w:b/>
          <w:i/>
          <w:sz w:val="22"/>
          <w:szCs w:val="22"/>
          <w:lang w:eastAsia="en-US"/>
        </w:rPr>
        <w:tab/>
        <w:t>полное наименование (Ф.И.О. для физического лица) владельца Биржевых облигаций;</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proofErr w:type="spellStart"/>
      <w:r w:rsidRPr="005E6E53">
        <w:rPr>
          <w:rFonts w:eastAsia="Times New Roman"/>
          <w:b/>
          <w:i/>
          <w:sz w:val="22"/>
          <w:szCs w:val="22"/>
          <w:lang w:eastAsia="en-US"/>
        </w:rPr>
        <w:t>c</w:t>
      </w:r>
      <w:proofErr w:type="spellEnd"/>
      <w:r w:rsidRPr="005E6E53">
        <w:rPr>
          <w:rFonts w:eastAsia="Times New Roman"/>
          <w:b/>
          <w:i/>
          <w:sz w:val="22"/>
          <w:szCs w:val="22"/>
          <w:lang w:eastAsia="en-US"/>
        </w:rPr>
        <w:t>)</w:t>
      </w:r>
      <w:r w:rsidRPr="005E6E53">
        <w:rPr>
          <w:rFonts w:eastAsia="Times New Roman"/>
          <w:b/>
          <w:i/>
          <w:sz w:val="22"/>
          <w:szCs w:val="22"/>
          <w:lang w:eastAsia="en-US"/>
        </w:rPr>
        <w:tab/>
        <w:t>место нахождения (место жительства) и почтовый адрес владельца Биржевых облигаций;</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proofErr w:type="spellStart"/>
      <w:r w:rsidRPr="005E6E53">
        <w:rPr>
          <w:rFonts w:eastAsia="Times New Roman"/>
          <w:b/>
          <w:i/>
          <w:sz w:val="22"/>
          <w:szCs w:val="22"/>
          <w:lang w:eastAsia="en-US"/>
        </w:rPr>
        <w:t>d</w:t>
      </w:r>
      <w:proofErr w:type="spellEnd"/>
      <w:r w:rsidRPr="005E6E53">
        <w:rPr>
          <w:rFonts w:eastAsia="Times New Roman"/>
          <w:b/>
          <w:i/>
          <w:sz w:val="22"/>
          <w:szCs w:val="22"/>
          <w:lang w:eastAsia="en-US"/>
        </w:rPr>
        <w:t>)</w:t>
      </w:r>
      <w:r w:rsidRPr="005E6E53">
        <w:rPr>
          <w:rFonts w:eastAsia="Times New Roman"/>
          <w:b/>
          <w:i/>
          <w:sz w:val="22"/>
          <w:szCs w:val="22"/>
          <w:lang w:eastAsia="en-US"/>
        </w:rPr>
        <w:tab/>
        <w:t>полное наименование (Ф.И.О. для физического лица) уполномоченного представителя владельца Биржевых облигаций (при наличии);</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proofErr w:type="spellStart"/>
      <w:r w:rsidRPr="005E6E53">
        <w:rPr>
          <w:rFonts w:eastAsia="Times New Roman"/>
          <w:b/>
          <w:i/>
          <w:sz w:val="22"/>
          <w:szCs w:val="22"/>
          <w:lang w:eastAsia="en-US"/>
        </w:rPr>
        <w:t>e</w:t>
      </w:r>
      <w:proofErr w:type="spellEnd"/>
      <w:r w:rsidRPr="005E6E53">
        <w:rPr>
          <w:rFonts w:eastAsia="Times New Roman"/>
          <w:b/>
          <w:i/>
          <w:sz w:val="22"/>
          <w:szCs w:val="22"/>
          <w:lang w:eastAsia="en-US"/>
        </w:rPr>
        <w:t>)</w:t>
      </w:r>
      <w:r w:rsidRPr="005E6E53">
        <w:rPr>
          <w:rFonts w:eastAsia="Times New Roman"/>
          <w:b/>
          <w:i/>
          <w:sz w:val="22"/>
          <w:szCs w:val="22"/>
          <w:lang w:eastAsia="en-US"/>
        </w:rPr>
        <w:tab/>
        <w:t>место нахождения (место жительства) и почтовый адрес уполномоченного представителя владельца Биржевых облигаций (при наличии);</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proofErr w:type="spellStart"/>
      <w:r w:rsidRPr="005E6E53">
        <w:rPr>
          <w:rFonts w:eastAsia="Times New Roman"/>
          <w:b/>
          <w:i/>
          <w:sz w:val="22"/>
          <w:szCs w:val="22"/>
          <w:lang w:eastAsia="en-US"/>
        </w:rPr>
        <w:t>f</w:t>
      </w:r>
      <w:proofErr w:type="spellEnd"/>
      <w:r w:rsidRPr="005E6E53">
        <w:rPr>
          <w:rFonts w:eastAsia="Times New Roman"/>
          <w:b/>
          <w:i/>
          <w:sz w:val="22"/>
          <w:szCs w:val="22"/>
          <w:lang w:eastAsia="en-US"/>
        </w:rPr>
        <w:t>)</w:t>
      </w:r>
      <w:r w:rsidRPr="005E6E53">
        <w:rPr>
          <w:rFonts w:eastAsia="Times New Roman"/>
          <w:b/>
          <w:i/>
          <w:sz w:val="22"/>
          <w:szCs w:val="22"/>
          <w:lang w:eastAsia="en-US"/>
        </w:rPr>
        <w:tab/>
        <w:t xml:space="preserve">размер  предъявленной Претензии (руб.); </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proofErr w:type="spellStart"/>
      <w:r w:rsidRPr="005E6E53">
        <w:rPr>
          <w:rFonts w:eastAsia="Times New Roman"/>
          <w:b/>
          <w:i/>
          <w:sz w:val="22"/>
          <w:szCs w:val="22"/>
          <w:lang w:eastAsia="en-US"/>
        </w:rPr>
        <w:t>g</w:t>
      </w:r>
      <w:proofErr w:type="spellEnd"/>
      <w:r w:rsidRPr="005E6E53">
        <w:rPr>
          <w:rFonts w:eastAsia="Times New Roman"/>
          <w:b/>
          <w:i/>
          <w:sz w:val="22"/>
          <w:szCs w:val="22"/>
          <w:lang w:eastAsia="en-US"/>
        </w:rPr>
        <w:t>)</w:t>
      </w:r>
      <w:r w:rsidRPr="005E6E53">
        <w:rPr>
          <w:rFonts w:eastAsia="Times New Roman"/>
          <w:b/>
          <w:i/>
          <w:sz w:val="22"/>
          <w:szCs w:val="22"/>
          <w:lang w:eastAsia="en-US"/>
        </w:rPr>
        <w:tab/>
        <w:t>реквизиты банковского счета лица, уполномоченного получать суммы выплат по Биржевым облигациям, а именно:</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номер счета;</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наименование банка и место нахождения, в котором открыт счет;</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xml:space="preserve">- корреспондентский счет банка, в котором открыт счет; </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банковский идентификационный код банка, в котором открыт счет;</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proofErr w:type="spellStart"/>
      <w:r w:rsidRPr="005E6E53">
        <w:rPr>
          <w:rFonts w:eastAsia="Times New Roman"/>
          <w:b/>
          <w:i/>
          <w:sz w:val="22"/>
          <w:szCs w:val="22"/>
          <w:lang w:eastAsia="en-US"/>
        </w:rPr>
        <w:t>h</w:t>
      </w:r>
      <w:proofErr w:type="spellEnd"/>
      <w:r w:rsidRPr="005E6E53">
        <w:rPr>
          <w:rFonts w:eastAsia="Times New Roman"/>
          <w:b/>
          <w:i/>
          <w:sz w:val="22"/>
          <w:szCs w:val="22"/>
          <w:lang w:eastAsia="en-US"/>
        </w:rPr>
        <w:t>)</w:t>
      </w:r>
      <w:r w:rsidRPr="005E6E53">
        <w:rPr>
          <w:rFonts w:eastAsia="Times New Roman"/>
          <w:b/>
          <w:i/>
          <w:sz w:val="22"/>
          <w:szCs w:val="22"/>
          <w:lang w:eastAsia="en-US"/>
        </w:rPr>
        <w:tab/>
        <w:t>дату подписания Претензии, печать (при наличии) и подпись владельца Биржевых облигаций (уполномоченного представителя владельца Биржевых облигаций).</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Претензия, содержащая положения о выплате наличных денег, не удовлетворяется.</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xml:space="preserve">К Претензии должны прилагаться: </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xml:space="preserve">-   </w:t>
      </w:r>
      <w:r w:rsidRPr="005E6E53">
        <w:rPr>
          <w:rFonts w:eastAsia="Times New Roman"/>
          <w:b/>
          <w:i/>
          <w:sz w:val="22"/>
          <w:szCs w:val="22"/>
          <w:lang w:eastAsia="en-US"/>
        </w:rPr>
        <w:tab/>
        <w:t>документы, удостоверяющие право собственности владельца на Биржевые облигации (копия выписки по счету депо владельца Биржевых облигаций в НРД или Депозитарии, заверенная депозитарием, осуществляющим учет прав на Биржевые облигации);</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xml:space="preserve">- </w:t>
      </w:r>
      <w:r w:rsidRPr="005E6E53">
        <w:rPr>
          <w:rFonts w:eastAsia="Times New Roman"/>
          <w:b/>
          <w:i/>
          <w:sz w:val="22"/>
          <w:szCs w:val="22"/>
          <w:lang w:eastAsia="en-US"/>
        </w:rPr>
        <w:tab/>
        <w:t>документы, подтверждающих полномочия лиц, подписавших Претензию от имени владельца Биржевых облигаций (в случае предъявления Претензии представителем владельца Биржевых облигаций).</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Эмитент в течение 5 (Пяти) дней с даты получения Претензии владельцев Биржевых облигаций о выплате процентов за несвоевременную выплату процентного (купонного) дохода по Биржевым облигациям рассматривает такую Претензию и в течение 3 (Трех) рабочих дней с даты акцепта Претензии перечисляет причитающиеся суммы в адрес владельцев Биржевых облигаций, предъявивших Претензию.</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Эмитент в течение 5 (Пяти) дней с даты получения Претензии владельцев Биржевых облигаций  о выплате процентов за несвоевременное погашение Биржевых облигаций рассматривает такую Претензию и перечисляет причитающиеся суммы в адрес владельцев Биржевых облигаций, предъявивших Претензию, не позднее 30 (Тридцати) дней с даты получения Претензии.</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В случае если уполномоченное лицо Эмитента  отказалось получить под роспись Претензию (Требование) или заказное письмо с Претензией (Требованием) либо Претензия (Требование),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(Требование),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xml:space="preserve">В случае </w:t>
      </w:r>
      <w:proofErr w:type="spellStart"/>
      <w:r w:rsidRPr="005E6E53">
        <w:rPr>
          <w:rFonts w:eastAsia="Times New Roman"/>
          <w:b/>
          <w:i/>
          <w:sz w:val="22"/>
          <w:szCs w:val="22"/>
          <w:lang w:eastAsia="en-US"/>
        </w:rPr>
        <w:t>неперечисления</w:t>
      </w:r>
      <w:proofErr w:type="spellEnd"/>
      <w:r w:rsidRPr="005E6E53">
        <w:rPr>
          <w:rFonts w:eastAsia="Times New Roman"/>
          <w:b/>
          <w:i/>
          <w:sz w:val="22"/>
          <w:szCs w:val="22"/>
          <w:lang w:eastAsia="en-US"/>
        </w:rPr>
        <w:t xml:space="preserve"> или перечисления не в полном объеме Эмитентом причитающихся владельцам Биржевых облигаций сумм по выплате процентного (купонного) дохода и номинальной стоимости Биржевых облигаций, а также процентов за несвоевременную выплату процентного (купонного) дохода  и номинальной стоимости Биржевых облигаций в соответствии со ст. 395 и 811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Порядок обращения с иском в суд или арбитражный суд:</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В случае невозможности получения владельцами Биржевых облигаций удовлетворения требований по принадлежащим им Биржевым облигациям, предъявленных Эмитенту, владельцы Биржевых облигаций вправе обратиться в суд или арбитражный суд с иском к Эмитенту.</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lastRenderedPageBreak/>
        <w:t>Для обращения в суд (суд общей юрисдикции или арбитражный суд) с исками к Эмитенту, установлен общий срок исковой давности - 3 (Три) года.</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В соответствии со статьей 200 Гражданского кодекса Российской Федерации течение срока исковой давности начинается со дня, когда лицо узнало или должно было узнать о нарушении своего права. (По обязательствам с определенным сроком исполнения течение исковой давности начинается по окончании срока исполнения).</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Арбитражным процессуальным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rsidR="00C824E8" w:rsidRPr="005E6E53" w:rsidRDefault="00C824E8" w:rsidP="005E6E53">
      <w:pPr>
        <w:jc w:val="both"/>
        <w:rPr>
          <w:rFonts w:eastAsia="Times New Roman"/>
          <w:b/>
          <w:i/>
          <w:sz w:val="22"/>
          <w:szCs w:val="22"/>
          <w:lang w:eastAsia="en-US"/>
        </w:rPr>
      </w:pP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Порядок раскрытия информации о неисполнении или ненадлежащем исполнении обязательств по Биржевым облигациям:</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Эмитент раскрывает информацию о неисполнении или ненадлежащем исполнении Эмитентом обязательств по Биржевым облигациям (в том числе дефолт или технический дефолт) в форме сообщения(</w:t>
      </w:r>
      <w:proofErr w:type="spellStart"/>
      <w:r w:rsidRPr="005E6E53">
        <w:rPr>
          <w:rFonts w:eastAsia="Times New Roman"/>
          <w:b/>
          <w:i/>
          <w:sz w:val="22"/>
          <w:szCs w:val="22"/>
          <w:lang w:eastAsia="en-US"/>
        </w:rPr>
        <w:t>ий</w:t>
      </w:r>
      <w:proofErr w:type="spellEnd"/>
      <w:r w:rsidRPr="005E6E53">
        <w:rPr>
          <w:rFonts w:eastAsia="Times New Roman"/>
          <w:b/>
          <w:i/>
          <w:sz w:val="22"/>
          <w:szCs w:val="22"/>
          <w:lang w:eastAsia="en-US"/>
        </w:rPr>
        <w:t>) о существенном(</w:t>
      </w:r>
      <w:proofErr w:type="spellStart"/>
      <w:r w:rsidRPr="005E6E53">
        <w:rPr>
          <w:rFonts w:eastAsia="Times New Roman"/>
          <w:b/>
          <w:i/>
          <w:sz w:val="22"/>
          <w:szCs w:val="22"/>
          <w:lang w:eastAsia="en-US"/>
        </w:rPr>
        <w:t>ых</w:t>
      </w:r>
      <w:proofErr w:type="spellEnd"/>
      <w:r w:rsidRPr="005E6E53">
        <w:rPr>
          <w:rFonts w:eastAsia="Times New Roman"/>
          <w:b/>
          <w:i/>
          <w:sz w:val="22"/>
          <w:szCs w:val="22"/>
          <w:lang w:eastAsia="en-US"/>
        </w:rPr>
        <w:t>) факте(ах) в следующие сроки с момента наступления существенного факта:</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в ленте новостей - не позднее 1 (Одного) дня;</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на странице Эмитента в сети Интернет по адресу: http://www.ok-finance.ru; http://www.e-disclosure.ru/portal/company.aspx?id=8791 - не позднее 2 (Двух) дней.</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Моментами наступления существенного факта о неисполнении обязательств эмитента по выплате процентов (купонного дохода) по Биржевым облигациям и (или) погашению Биржевых облигаций Эмитента являются:</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 седьмой день, а в случае неисполнения обязательств по погашению Биржевых облигаций Эмитента - тридцатый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При этом публикация на странице Эмитента в сети Интернет осуществляется после публикации в ленте новостей.</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Данное сообщение должно включать в себя:</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r w:rsidRPr="005E6E53">
        <w:rPr>
          <w:rFonts w:eastAsia="Times New Roman"/>
          <w:b/>
          <w:i/>
          <w:sz w:val="22"/>
          <w:szCs w:val="22"/>
          <w:lang w:eastAsia="en-US"/>
        </w:rPr>
        <w:tab/>
        <w:t>объем неисполненных обязательств;</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r w:rsidRPr="005E6E53">
        <w:rPr>
          <w:rFonts w:eastAsia="Times New Roman"/>
          <w:b/>
          <w:i/>
          <w:sz w:val="22"/>
          <w:szCs w:val="22"/>
          <w:lang w:eastAsia="en-US"/>
        </w:rPr>
        <w:tab/>
        <w:t>причину неисполнения обязательств;</w:t>
      </w:r>
    </w:p>
    <w:p w:rsidR="00C824E8" w:rsidRPr="005E6E53" w:rsidRDefault="00C824E8" w:rsidP="005E6E53">
      <w:pPr>
        <w:jc w:val="both"/>
        <w:rPr>
          <w:rFonts w:eastAsia="Times New Roman"/>
          <w:b/>
          <w:i/>
          <w:sz w:val="22"/>
          <w:szCs w:val="22"/>
          <w:lang w:eastAsia="en-US"/>
        </w:rPr>
      </w:pPr>
      <w:r w:rsidRPr="005E6E53">
        <w:rPr>
          <w:rFonts w:eastAsia="Times New Roman"/>
          <w:b/>
          <w:i/>
          <w:sz w:val="22"/>
          <w:szCs w:val="22"/>
          <w:lang w:eastAsia="en-US"/>
        </w:rPr>
        <w:t>-</w:t>
      </w:r>
      <w:r w:rsidRPr="005E6E53">
        <w:rPr>
          <w:rFonts w:eastAsia="Times New Roman"/>
          <w:b/>
          <w:i/>
          <w:sz w:val="22"/>
          <w:szCs w:val="22"/>
          <w:lang w:eastAsia="en-US"/>
        </w:rPr>
        <w:tab/>
        <w:t>перечисление возможных действий владельцев Биржевых облигаций в случае дефолта или технического дефолта.</w:t>
      </w:r>
    </w:p>
    <w:p w:rsidR="003A4675" w:rsidRPr="005E6E53" w:rsidRDefault="00C824E8" w:rsidP="005E6E53">
      <w:pPr>
        <w:jc w:val="both"/>
        <w:rPr>
          <w:rFonts w:eastAsia="Times New Roman"/>
          <w:b/>
          <w:i/>
          <w:sz w:val="22"/>
          <w:lang w:eastAsia="en-US"/>
        </w:rPr>
      </w:pPr>
      <w:r w:rsidRPr="005E6E53">
        <w:rPr>
          <w:rFonts w:eastAsia="Times New Roman"/>
          <w:b/>
          <w:i/>
          <w:sz w:val="22"/>
          <w:szCs w:val="22"/>
          <w:lang w:eastAsia="en-US"/>
        </w:rPr>
        <w:t xml:space="preserve">Эмитент информирует Биржу и НРД о неисполнении или ненадлежащем исполнении Эмитентом обязательств по Биржевым облигациям (в том числе дефолт или технический дефолт) в течение </w:t>
      </w:r>
      <w:r w:rsidRPr="005E6E53">
        <w:rPr>
          <w:rFonts w:eastAsia="Times New Roman"/>
          <w:b/>
          <w:i/>
          <w:sz w:val="22"/>
          <w:szCs w:val="22"/>
          <w:lang w:eastAsia="en-US"/>
        </w:rPr>
        <w:lastRenderedPageBreak/>
        <w:t>3 (Трех) дней с даты, в которую обязательство Эмитента перед владельцами Биржевых облигаций должно быть исполнено.</w:t>
      </w:r>
      <w:r w:rsidR="003A4675" w:rsidRPr="005E6E53">
        <w:rPr>
          <w:rFonts w:eastAsia="Times New Roman"/>
          <w:b/>
          <w:i/>
          <w:sz w:val="22"/>
          <w:lang w:eastAsia="en-US"/>
        </w:rPr>
        <w:t>»</w:t>
      </w:r>
    </w:p>
    <w:p w:rsidR="003A4675" w:rsidRPr="005E6E53" w:rsidRDefault="003A4675" w:rsidP="005E6E53">
      <w:pPr>
        <w:jc w:val="both"/>
        <w:rPr>
          <w:rFonts w:eastAsia="Times New Roman"/>
          <w:b/>
          <w:i/>
          <w:sz w:val="22"/>
          <w:lang w:eastAsia="en-US"/>
        </w:rPr>
      </w:pPr>
    </w:p>
    <w:p w:rsidR="003A4675" w:rsidRPr="005E6E53" w:rsidRDefault="003A4675" w:rsidP="005E6E53">
      <w:pPr>
        <w:widowControl w:val="0"/>
        <w:adjustRightInd w:val="0"/>
        <w:jc w:val="both"/>
        <w:rPr>
          <w:sz w:val="21"/>
          <w:szCs w:val="21"/>
        </w:rPr>
      </w:pPr>
      <w:r w:rsidRPr="005E6E53">
        <w:rPr>
          <w:sz w:val="21"/>
          <w:szCs w:val="21"/>
        </w:rPr>
        <w:t>заменить на:</w:t>
      </w:r>
    </w:p>
    <w:p w:rsidR="003A4675" w:rsidRPr="005E6E53" w:rsidRDefault="003A4675" w:rsidP="005E6E53">
      <w:pPr>
        <w:jc w:val="both"/>
        <w:rPr>
          <w:rFonts w:eastAsia="Times New Roman"/>
          <w:b/>
          <w:i/>
          <w:sz w:val="22"/>
          <w:lang w:eastAsia="en-US"/>
        </w:rPr>
      </w:pPr>
    </w:p>
    <w:p w:rsidR="003A185B" w:rsidRPr="002C42E0" w:rsidRDefault="003A4675" w:rsidP="003A185B">
      <w:pPr>
        <w:ind w:firstLine="709"/>
        <w:jc w:val="both"/>
        <w:rPr>
          <w:rFonts w:eastAsia="Times New Roman"/>
          <w:b/>
          <w:i/>
          <w:sz w:val="22"/>
          <w:szCs w:val="22"/>
          <w:lang w:eastAsia="en-US"/>
        </w:rPr>
      </w:pPr>
      <w:r w:rsidRPr="005E6E53">
        <w:rPr>
          <w:rFonts w:eastAsia="Times New Roman"/>
          <w:b/>
          <w:i/>
          <w:sz w:val="22"/>
          <w:szCs w:val="22"/>
          <w:lang w:eastAsia="en-US"/>
        </w:rPr>
        <w:t>«</w:t>
      </w:r>
      <w:r w:rsidR="003A185B" w:rsidRPr="002C42E0">
        <w:rPr>
          <w:rFonts w:eastAsia="Times New Roman"/>
          <w:b/>
          <w:bCs/>
          <w:i/>
          <w:iCs/>
          <w:sz w:val="22"/>
          <w:szCs w:val="22"/>
          <w:lang w:eastAsia="en-US"/>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условиями Решения о выпуске ценных бумаг и Проспекта ценных бумаг. </w:t>
      </w:r>
    </w:p>
    <w:p w:rsidR="003A185B" w:rsidRPr="002C42E0" w:rsidRDefault="003A185B" w:rsidP="003A185B">
      <w:pPr>
        <w:adjustRightInd w:val="0"/>
        <w:ind w:firstLine="709"/>
        <w:jc w:val="both"/>
        <w:rPr>
          <w:rFonts w:eastAsia="Times New Roman"/>
          <w:bCs/>
          <w:iCs/>
          <w:sz w:val="22"/>
          <w:szCs w:val="22"/>
          <w:lang w:eastAsia="en-US"/>
        </w:rPr>
      </w:pPr>
    </w:p>
    <w:p w:rsidR="003A185B" w:rsidRPr="002C42E0" w:rsidRDefault="003A185B" w:rsidP="003A185B">
      <w:pPr>
        <w:adjustRightInd w:val="0"/>
        <w:ind w:firstLine="709"/>
        <w:jc w:val="both"/>
        <w:rPr>
          <w:rFonts w:eastAsia="Times New Roman"/>
          <w:bCs/>
          <w:iCs/>
          <w:sz w:val="22"/>
          <w:szCs w:val="22"/>
          <w:lang w:eastAsia="en-US"/>
        </w:rPr>
      </w:pPr>
      <w:r w:rsidRPr="002C42E0">
        <w:rPr>
          <w:rFonts w:eastAsia="Times New Roman"/>
          <w:b/>
          <w:bCs/>
          <w:i/>
          <w:iCs/>
          <w:sz w:val="22"/>
          <w:szCs w:val="22"/>
          <w:lang w:eastAsia="en-US"/>
        </w:rPr>
        <w:t>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дефолт), в случае:</w:t>
      </w:r>
    </w:p>
    <w:p w:rsidR="003A185B" w:rsidRPr="002C42E0" w:rsidRDefault="003A185B" w:rsidP="003A185B">
      <w:pPr>
        <w:adjustRightInd w:val="0"/>
        <w:ind w:firstLine="709"/>
        <w:jc w:val="both"/>
        <w:rPr>
          <w:rFonts w:eastAsia="Times New Roman"/>
          <w:bCs/>
          <w:iCs/>
          <w:sz w:val="22"/>
          <w:szCs w:val="22"/>
          <w:lang w:eastAsia="en-US"/>
        </w:rPr>
      </w:pPr>
      <w:r w:rsidRPr="002C42E0">
        <w:rPr>
          <w:rFonts w:eastAsia="Times New Roman"/>
          <w:b/>
          <w:bCs/>
          <w:i/>
          <w:iCs/>
          <w:sz w:val="22"/>
          <w:szCs w:val="22"/>
          <w:lang w:eastAsia="en-US"/>
        </w:rPr>
        <w:t>-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rsidR="003A185B" w:rsidRPr="002C42E0" w:rsidRDefault="003A185B" w:rsidP="003A185B">
      <w:pPr>
        <w:adjustRightInd w:val="0"/>
        <w:ind w:firstLine="709"/>
        <w:jc w:val="both"/>
        <w:rPr>
          <w:rFonts w:eastAsia="Times New Roman"/>
          <w:bCs/>
          <w:iCs/>
          <w:sz w:val="22"/>
          <w:szCs w:val="22"/>
          <w:lang w:eastAsia="en-US"/>
        </w:rPr>
      </w:pPr>
      <w:r w:rsidRPr="002C42E0">
        <w:rPr>
          <w:rFonts w:eastAsia="Times New Roman"/>
          <w:b/>
          <w:bCs/>
          <w:i/>
          <w:iCs/>
          <w:sz w:val="22"/>
          <w:szCs w:val="22"/>
          <w:lang w:eastAsia="en-US"/>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rsidR="003A185B" w:rsidRPr="002C42E0" w:rsidRDefault="003A185B" w:rsidP="003A185B">
      <w:pPr>
        <w:adjustRightInd w:val="0"/>
        <w:ind w:firstLine="709"/>
        <w:jc w:val="both"/>
        <w:rPr>
          <w:rFonts w:eastAsia="Times New Roman"/>
          <w:bCs/>
          <w:iCs/>
          <w:sz w:val="22"/>
          <w:szCs w:val="22"/>
          <w:lang w:eastAsia="en-US"/>
        </w:rPr>
      </w:pPr>
      <w:r w:rsidRPr="002C42E0">
        <w:rPr>
          <w:rFonts w:eastAsia="Times New Roman"/>
          <w:b/>
          <w:bCs/>
          <w:i/>
          <w:iCs/>
          <w:sz w:val="22"/>
          <w:szCs w:val="22"/>
          <w:lang w:eastAsia="en-US"/>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rsidR="003A185B" w:rsidRPr="002C42E0" w:rsidRDefault="003A185B" w:rsidP="003A185B">
      <w:pPr>
        <w:adjustRightInd w:val="0"/>
        <w:ind w:firstLine="709"/>
        <w:jc w:val="both"/>
        <w:rPr>
          <w:rFonts w:eastAsia="Times New Roman"/>
          <w:bCs/>
          <w:iCs/>
          <w:sz w:val="22"/>
          <w:szCs w:val="22"/>
          <w:lang w:eastAsia="en-US"/>
        </w:rPr>
      </w:pPr>
      <w:r w:rsidRPr="002C42E0">
        <w:rPr>
          <w:rFonts w:eastAsia="Times New Roman"/>
          <w:b/>
          <w:bCs/>
          <w:i/>
          <w:iCs/>
          <w:sz w:val="22"/>
          <w:szCs w:val="22"/>
          <w:lang w:eastAsia="en-US"/>
        </w:rPr>
        <w:t>Исполнение соответствующих обязательств с просрочкой, однако в течение сроков, указанных в определении дефолта, составляет технический дефолт.</w:t>
      </w:r>
    </w:p>
    <w:p w:rsidR="003A185B" w:rsidRPr="002C42E0" w:rsidRDefault="003A185B" w:rsidP="003A185B">
      <w:pPr>
        <w:adjustRightInd w:val="0"/>
        <w:ind w:firstLine="709"/>
        <w:contextualSpacing/>
        <w:jc w:val="both"/>
        <w:rPr>
          <w:rFonts w:eastAsia="Times New Roman"/>
          <w:bCs/>
          <w:iCs/>
          <w:sz w:val="22"/>
          <w:szCs w:val="22"/>
        </w:rPr>
      </w:pPr>
    </w:p>
    <w:p w:rsidR="003A185B" w:rsidRPr="002C42E0" w:rsidRDefault="003A185B" w:rsidP="003A185B">
      <w:pPr>
        <w:adjustRightInd w:val="0"/>
        <w:ind w:firstLine="709"/>
        <w:contextualSpacing/>
        <w:jc w:val="both"/>
        <w:rPr>
          <w:rFonts w:eastAsia="Times New Roman"/>
          <w:b/>
          <w:bCs/>
          <w:i/>
          <w:iCs/>
          <w:color w:val="000000"/>
          <w:sz w:val="22"/>
          <w:szCs w:val="22"/>
          <w:lang w:eastAsia="en-US"/>
        </w:rPr>
      </w:pPr>
      <w:r w:rsidRPr="002C42E0">
        <w:rPr>
          <w:rFonts w:eastAsia="Times New Roman"/>
          <w:b/>
          <w:bCs/>
          <w:i/>
          <w:iCs/>
          <w:color w:val="000000"/>
          <w:sz w:val="22"/>
          <w:szCs w:val="22"/>
          <w:lang w:eastAsia="en-US"/>
        </w:rPr>
        <w:t>Порядок обращения с требованием к эмитенту.</w:t>
      </w:r>
    </w:p>
    <w:p w:rsidR="003A185B" w:rsidRPr="002C42E0" w:rsidRDefault="003A185B" w:rsidP="003A185B">
      <w:pPr>
        <w:widowControl w:val="0"/>
        <w:numPr>
          <w:ilvl w:val="0"/>
          <w:numId w:val="24"/>
        </w:numPr>
        <w:adjustRightInd w:val="0"/>
        <w:ind w:left="0" w:firstLine="709"/>
        <w:contextualSpacing/>
        <w:jc w:val="both"/>
        <w:rPr>
          <w:rFonts w:eastAsia="Times New Roman"/>
          <w:b/>
          <w:bCs/>
          <w:i/>
          <w:iCs/>
          <w:color w:val="000000"/>
          <w:sz w:val="22"/>
          <w:szCs w:val="22"/>
        </w:rPr>
      </w:pPr>
      <w:r w:rsidRPr="002C42E0">
        <w:rPr>
          <w:rFonts w:eastAsia="Times New Roman"/>
          <w:b/>
          <w:bCs/>
          <w:i/>
          <w:iCs/>
          <w:color w:val="000000"/>
          <w:sz w:val="22"/>
          <w:szCs w:val="22"/>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w:t>
      </w:r>
      <w:r w:rsidRPr="002C42E0">
        <w:rPr>
          <w:rFonts w:eastAsia="Times New Roman"/>
          <w:b/>
          <w:bCs/>
          <w:i/>
          <w:iCs/>
          <w:sz w:val="22"/>
          <w:szCs w:val="22"/>
          <w:lang w:eastAsia="en-US"/>
        </w:rPr>
        <w:t>Биржевым</w:t>
      </w:r>
      <w:r w:rsidRPr="002C42E0">
        <w:rPr>
          <w:rFonts w:eastAsia="Times New Roman"/>
          <w:b/>
          <w:bCs/>
          <w:i/>
          <w:iCs/>
          <w:color w:val="000000"/>
          <w:sz w:val="22"/>
          <w:szCs w:val="22"/>
        </w:rPr>
        <w:t xml:space="preserve"> облигациям, владельцы </w:t>
      </w:r>
      <w:r w:rsidRPr="002C42E0">
        <w:rPr>
          <w:rFonts w:eastAsia="Times New Roman"/>
          <w:b/>
          <w:bCs/>
          <w:i/>
          <w:iCs/>
          <w:sz w:val="22"/>
          <w:szCs w:val="22"/>
          <w:lang w:eastAsia="en-US"/>
        </w:rPr>
        <w:t>Биржевых</w:t>
      </w:r>
      <w:r w:rsidRPr="002C42E0">
        <w:rPr>
          <w:rFonts w:eastAsia="Times New Roman"/>
          <w:b/>
          <w:bCs/>
          <w:i/>
          <w:iCs/>
          <w:color w:val="000000"/>
          <w:sz w:val="22"/>
          <w:szCs w:val="22"/>
        </w:rPr>
        <w:t xml:space="preserve">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w:t>
      </w:r>
      <w:r w:rsidRPr="002C42E0">
        <w:rPr>
          <w:rFonts w:eastAsia="Times New Roman"/>
          <w:b/>
          <w:bCs/>
          <w:i/>
          <w:iCs/>
          <w:sz w:val="22"/>
          <w:szCs w:val="22"/>
          <w:lang w:eastAsia="en-US"/>
        </w:rPr>
        <w:t>Биржевых</w:t>
      </w:r>
      <w:r w:rsidRPr="002C42E0">
        <w:rPr>
          <w:rFonts w:eastAsia="Times New Roman"/>
          <w:b/>
          <w:bCs/>
          <w:i/>
          <w:iCs/>
          <w:color w:val="000000"/>
          <w:sz w:val="22"/>
          <w:szCs w:val="22"/>
        </w:rPr>
        <w:t xml:space="preserve"> облигаций (в случае его назначения) информации об устранении нарушения. </w:t>
      </w:r>
    </w:p>
    <w:p w:rsidR="003A185B" w:rsidRPr="002C42E0" w:rsidRDefault="003A185B" w:rsidP="003A185B">
      <w:pPr>
        <w:widowControl w:val="0"/>
        <w:adjustRightInd w:val="0"/>
        <w:ind w:firstLine="709"/>
        <w:contextualSpacing/>
        <w:jc w:val="both"/>
        <w:rPr>
          <w:rFonts w:eastAsia="Times New Roman"/>
          <w:bCs/>
          <w:iCs/>
          <w:color w:val="000000"/>
          <w:sz w:val="22"/>
          <w:szCs w:val="22"/>
        </w:rPr>
      </w:pPr>
      <w:r w:rsidRPr="002C42E0">
        <w:rPr>
          <w:rFonts w:eastAsia="Times New Roman"/>
          <w:b/>
          <w:bCs/>
          <w:i/>
          <w:iCs/>
          <w:color w:val="000000"/>
          <w:sz w:val="22"/>
          <w:szCs w:val="22"/>
        </w:rPr>
        <w:t xml:space="preserve">Предъявление к Эмитенту требований о досрочном погашении </w:t>
      </w:r>
      <w:r w:rsidRPr="002C42E0">
        <w:rPr>
          <w:rFonts w:eastAsia="Times New Roman"/>
          <w:b/>
          <w:bCs/>
          <w:i/>
          <w:iCs/>
          <w:sz w:val="22"/>
          <w:szCs w:val="22"/>
          <w:lang w:eastAsia="en-US"/>
        </w:rPr>
        <w:t>Биржевым</w:t>
      </w:r>
      <w:r w:rsidRPr="002C42E0">
        <w:rPr>
          <w:rFonts w:eastAsia="Times New Roman"/>
          <w:b/>
          <w:bCs/>
          <w:i/>
          <w:iCs/>
          <w:color w:val="000000"/>
          <w:sz w:val="22"/>
          <w:szCs w:val="22"/>
          <w:lang w:eastAsia="en-US"/>
        </w:rPr>
        <w:t xml:space="preserve"> облигаций</w:t>
      </w:r>
      <w:r w:rsidRPr="002C42E0">
        <w:rPr>
          <w:rFonts w:eastAsia="Times New Roman"/>
          <w:b/>
          <w:bCs/>
          <w:i/>
          <w:iCs/>
          <w:color w:val="000000"/>
          <w:sz w:val="22"/>
          <w:szCs w:val="22"/>
        </w:rPr>
        <w:t xml:space="preserve"> осуществляется в порядке,  предусмотренном пунктом 9.5.1 Решения о выпуске ценных бумаг.</w:t>
      </w:r>
    </w:p>
    <w:p w:rsidR="003A185B" w:rsidRPr="002C42E0" w:rsidRDefault="003A185B" w:rsidP="003A185B">
      <w:pPr>
        <w:widowControl w:val="0"/>
        <w:adjustRightInd w:val="0"/>
        <w:ind w:firstLine="709"/>
        <w:contextualSpacing/>
        <w:jc w:val="both"/>
        <w:rPr>
          <w:rFonts w:eastAsia="Times New Roman"/>
          <w:bCs/>
          <w:iCs/>
          <w:color w:val="000000"/>
          <w:sz w:val="22"/>
          <w:szCs w:val="22"/>
        </w:rPr>
      </w:pPr>
      <w:r w:rsidRPr="002C42E0">
        <w:rPr>
          <w:rFonts w:eastAsia="Times New Roman"/>
          <w:b/>
          <w:bCs/>
          <w:i/>
          <w:iCs/>
          <w:color w:val="000000"/>
          <w:sz w:val="22"/>
          <w:szCs w:val="22"/>
        </w:rPr>
        <w:t xml:space="preserve">Эмитент обязан погасить </w:t>
      </w:r>
      <w:r w:rsidRPr="002C42E0">
        <w:rPr>
          <w:rFonts w:eastAsia="Times New Roman"/>
          <w:b/>
          <w:bCs/>
          <w:i/>
          <w:iCs/>
          <w:sz w:val="22"/>
          <w:szCs w:val="22"/>
          <w:lang w:eastAsia="en-US"/>
        </w:rPr>
        <w:t>Биржевые</w:t>
      </w:r>
      <w:r w:rsidRPr="002C42E0">
        <w:rPr>
          <w:rFonts w:eastAsia="Times New Roman"/>
          <w:b/>
          <w:bCs/>
          <w:i/>
          <w:iCs/>
          <w:color w:val="000000"/>
          <w:sz w:val="22"/>
          <w:szCs w:val="22"/>
          <w:lang w:eastAsia="en-US"/>
        </w:rPr>
        <w:t xml:space="preserve"> облигации</w:t>
      </w:r>
      <w:r w:rsidRPr="002C42E0">
        <w:rPr>
          <w:rFonts w:eastAsia="Times New Roman"/>
          <w:b/>
          <w:bCs/>
          <w:i/>
          <w:iCs/>
          <w:color w:val="000000"/>
          <w:sz w:val="22"/>
          <w:szCs w:val="22"/>
        </w:rPr>
        <w:t>, предъявленные к досрочному погашению не позднее 7 (Семи) рабочих дней с даты получения соответствующего требования.</w:t>
      </w:r>
    </w:p>
    <w:p w:rsidR="003A185B" w:rsidRPr="002C42E0" w:rsidRDefault="003A185B" w:rsidP="003A185B">
      <w:pPr>
        <w:adjustRightInd w:val="0"/>
        <w:ind w:firstLine="709"/>
        <w:contextualSpacing/>
        <w:jc w:val="both"/>
        <w:rPr>
          <w:rFonts w:eastAsia="Times New Roman"/>
          <w:bCs/>
          <w:iCs/>
          <w:sz w:val="22"/>
          <w:szCs w:val="22"/>
        </w:rPr>
      </w:pPr>
    </w:p>
    <w:p w:rsidR="003A185B" w:rsidRPr="002C42E0" w:rsidRDefault="003A185B" w:rsidP="003A185B">
      <w:pPr>
        <w:widowControl w:val="0"/>
        <w:numPr>
          <w:ilvl w:val="0"/>
          <w:numId w:val="24"/>
        </w:numPr>
        <w:tabs>
          <w:tab w:val="left" w:pos="993"/>
        </w:tabs>
        <w:adjustRightInd w:val="0"/>
        <w:ind w:left="0" w:firstLine="709"/>
        <w:contextualSpacing/>
        <w:jc w:val="both"/>
        <w:rPr>
          <w:rFonts w:eastAsia="Times New Roman"/>
          <w:b/>
          <w:bCs/>
          <w:i/>
          <w:iCs/>
          <w:color w:val="000000"/>
          <w:sz w:val="22"/>
          <w:szCs w:val="22"/>
        </w:rPr>
      </w:pPr>
      <w:r w:rsidRPr="002C42E0">
        <w:rPr>
          <w:rFonts w:eastAsia="Times New Roman"/>
          <w:b/>
          <w:bCs/>
          <w:i/>
          <w:iCs/>
          <w:sz w:val="22"/>
          <w:szCs w:val="22"/>
        </w:rPr>
        <w:t xml:space="preserve">В случае наступления дефолта владельцы </w:t>
      </w:r>
      <w:r w:rsidRPr="002C42E0">
        <w:rPr>
          <w:rFonts w:eastAsia="Times New Roman"/>
          <w:b/>
          <w:bCs/>
          <w:i/>
          <w:iCs/>
          <w:sz w:val="22"/>
          <w:szCs w:val="22"/>
          <w:lang w:eastAsia="en-US"/>
        </w:rPr>
        <w:t>Биржевых</w:t>
      </w:r>
      <w:r w:rsidRPr="002C42E0">
        <w:rPr>
          <w:rFonts w:eastAsia="Times New Roman"/>
          <w:b/>
          <w:bCs/>
          <w:i/>
          <w:iCs/>
          <w:sz w:val="22"/>
          <w:szCs w:val="22"/>
        </w:rPr>
        <w:t xml:space="preserve"> облигаций, уполномоченные ими лица вправе,</w:t>
      </w:r>
      <w:r w:rsidRPr="002C42E0">
        <w:rPr>
          <w:rFonts w:eastAsia="Times New Roman"/>
          <w:sz w:val="22"/>
          <w:szCs w:val="22"/>
        </w:rPr>
        <w:t xml:space="preserve"> </w:t>
      </w:r>
      <w:r w:rsidRPr="002C42E0">
        <w:rPr>
          <w:rFonts w:eastAsia="Times New Roman"/>
          <w:b/>
          <w:bCs/>
          <w:i/>
          <w:iCs/>
          <w:sz w:val="22"/>
          <w:szCs w:val="22"/>
        </w:rPr>
        <w:t xml:space="preserve">не заявляя требований о досрочном погашении </w:t>
      </w:r>
      <w:r w:rsidRPr="002C42E0">
        <w:rPr>
          <w:rFonts w:eastAsia="Times New Roman"/>
          <w:b/>
          <w:bCs/>
          <w:i/>
          <w:iCs/>
          <w:sz w:val="22"/>
          <w:szCs w:val="22"/>
          <w:lang w:eastAsia="en-US"/>
        </w:rPr>
        <w:t>Биржевых</w:t>
      </w:r>
      <w:r w:rsidRPr="002C42E0">
        <w:rPr>
          <w:rFonts w:eastAsia="Times New Roman"/>
          <w:b/>
          <w:bCs/>
          <w:i/>
          <w:iCs/>
          <w:sz w:val="22"/>
          <w:szCs w:val="22"/>
        </w:rPr>
        <w:t xml:space="preserve"> облигаций, обратиться к Эмитенту с требованием (претензией): </w:t>
      </w:r>
    </w:p>
    <w:p w:rsidR="003A185B" w:rsidRPr="002C42E0" w:rsidRDefault="003A185B" w:rsidP="003A185B">
      <w:pPr>
        <w:numPr>
          <w:ilvl w:val="0"/>
          <w:numId w:val="25"/>
        </w:numPr>
        <w:autoSpaceDE/>
        <w:autoSpaceDN/>
        <w:ind w:left="0" w:firstLine="709"/>
        <w:contextualSpacing/>
        <w:jc w:val="both"/>
        <w:rPr>
          <w:rFonts w:eastAsia="Times New Roman"/>
          <w:b/>
          <w:bCs/>
          <w:i/>
          <w:iCs/>
          <w:color w:val="000000"/>
          <w:sz w:val="22"/>
          <w:szCs w:val="22"/>
        </w:rPr>
      </w:pPr>
      <w:r w:rsidRPr="002C42E0">
        <w:rPr>
          <w:rFonts w:eastAsia="Times New Roman"/>
          <w:b/>
          <w:bCs/>
          <w:i/>
          <w:iCs/>
          <w:color w:val="000000"/>
          <w:sz w:val="22"/>
          <w:szCs w:val="22"/>
        </w:rPr>
        <w:t xml:space="preserve">в случае наступления дефолта по выплате очередного процента (купона) по </w:t>
      </w:r>
      <w:r w:rsidRPr="002C42E0">
        <w:rPr>
          <w:rFonts w:eastAsia="Times New Roman"/>
          <w:b/>
          <w:bCs/>
          <w:i/>
          <w:iCs/>
          <w:sz w:val="22"/>
          <w:szCs w:val="22"/>
          <w:lang w:eastAsia="en-US"/>
        </w:rPr>
        <w:t>Биржевым</w:t>
      </w:r>
      <w:r w:rsidRPr="002C42E0">
        <w:rPr>
          <w:rFonts w:eastAsia="Times New Roman"/>
          <w:b/>
          <w:bCs/>
          <w:i/>
          <w:iCs/>
          <w:color w:val="000000"/>
          <w:sz w:val="22"/>
          <w:szCs w:val="22"/>
        </w:rPr>
        <w:t xml:space="preserve">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3A185B" w:rsidRPr="002C42E0" w:rsidRDefault="003A185B" w:rsidP="003A185B">
      <w:pPr>
        <w:numPr>
          <w:ilvl w:val="0"/>
          <w:numId w:val="25"/>
        </w:numPr>
        <w:autoSpaceDE/>
        <w:autoSpaceDN/>
        <w:ind w:left="0" w:firstLine="709"/>
        <w:contextualSpacing/>
        <w:jc w:val="both"/>
        <w:rPr>
          <w:rFonts w:eastAsia="Times New Roman"/>
          <w:b/>
          <w:bCs/>
          <w:i/>
          <w:iCs/>
          <w:color w:val="000000"/>
          <w:sz w:val="22"/>
          <w:szCs w:val="22"/>
        </w:rPr>
      </w:pPr>
      <w:r w:rsidRPr="002C42E0">
        <w:rPr>
          <w:rFonts w:eastAsia="Times New Roman"/>
          <w:b/>
          <w:bCs/>
          <w:i/>
          <w:iCs/>
          <w:color w:val="000000"/>
          <w:sz w:val="22"/>
          <w:szCs w:val="22"/>
        </w:rPr>
        <w:t xml:space="preserve">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w:t>
      </w:r>
      <w:r w:rsidRPr="002C42E0">
        <w:rPr>
          <w:rFonts w:eastAsia="Times New Roman"/>
          <w:b/>
          <w:bCs/>
          <w:i/>
          <w:iCs/>
          <w:sz w:val="22"/>
          <w:szCs w:val="22"/>
          <w:lang w:eastAsia="en-US"/>
        </w:rPr>
        <w:t>Биржевым</w:t>
      </w:r>
      <w:r w:rsidRPr="002C42E0">
        <w:rPr>
          <w:rFonts w:eastAsia="Times New Roman"/>
          <w:b/>
          <w:bCs/>
          <w:i/>
          <w:iCs/>
          <w:color w:val="000000"/>
          <w:sz w:val="22"/>
          <w:szCs w:val="22"/>
        </w:rPr>
        <w:t xml:space="preserve"> облигациям - выплатить номинальную стоимость (соответствующую часть номинальной стоимости) </w:t>
      </w:r>
      <w:r w:rsidRPr="002C42E0">
        <w:rPr>
          <w:rFonts w:eastAsia="Times New Roman"/>
          <w:b/>
          <w:bCs/>
          <w:i/>
          <w:iCs/>
          <w:sz w:val="22"/>
          <w:szCs w:val="22"/>
          <w:lang w:eastAsia="en-US"/>
        </w:rPr>
        <w:t>Биржевых</w:t>
      </w:r>
      <w:r w:rsidRPr="002C42E0">
        <w:rPr>
          <w:rFonts w:eastAsia="Times New Roman"/>
          <w:b/>
          <w:bCs/>
          <w:i/>
          <w:iCs/>
          <w:color w:val="000000"/>
          <w:sz w:val="22"/>
          <w:szCs w:val="22"/>
        </w:rPr>
        <w:t xml:space="preserve">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3A185B" w:rsidRPr="002C42E0" w:rsidRDefault="003A185B" w:rsidP="003A185B">
      <w:pPr>
        <w:numPr>
          <w:ilvl w:val="0"/>
          <w:numId w:val="25"/>
        </w:numPr>
        <w:autoSpaceDE/>
        <w:autoSpaceDN/>
        <w:ind w:left="0" w:firstLine="709"/>
        <w:contextualSpacing/>
        <w:jc w:val="both"/>
        <w:rPr>
          <w:rFonts w:eastAsia="Times New Roman"/>
          <w:b/>
          <w:bCs/>
          <w:i/>
          <w:iCs/>
          <w:color w:val="000000"/>
          <w:sz w:val="22"/>
          <w:szCs w:val="22"/>
        </w:rPr>
      </w:pPr>
      <w:r w:rsidRPr="002C42E0">
        <w:rPr>
          <w:rFonts w:eastAsia="Times New Roman"/>
          <w:b/>
          <w:bCs/>
          <w:i/>
          <w:iCs/>
          <w:color w:val="000000"/>
          <w:sz w:val="22"/>
          <w:szCs w:val="22"/>
        </w:rPr>
        <w:t xml:space="preserve">в случае наступления дефолта по приобретению </w:t>
      </w:r>
      <w:r w:rsidRPr="002C42E0">
        <w:rPr>
          <w:rFonts w:eastAsia="Times New Roman"/>
          <w:b/>
          <w:bCs/>
          <w:i/>
          <w:iCs/>
          <w:sz w:val="22"/>
          <w:szCs w:val="22"/>
          <w:lang w:eastAsia="en-US"/>
        </w:rPr>
        <w:t>Биржевых</w:t>
      </w:r>
      <w:r w:rsidRPr="002C42E0">
        <w:rPr>
          <w:rFonts w:eastAsia="Times New Roman"/>
          <w:b/>
          <w:bCs/>
          <w:i/>
          <w:iCs/>
          <w:color w:val="000000"/>
          <w:sz w:val="22"/>
          <w:szCs w:val="22"/>
        </w:rPr>
        <w:t xml:space="preserve"> облигаций – исполнить обязательства по приобретению </w:t>
      </w:r>
      <w:r w:rsidRPr="002C42E0">
        <w:rPr>
          <w:rFonts w:eastAsia="Times New Roman"/>
          <w:b/>
          <w:bCs/>
          <w:i/>
          <w:iCs/>
          <w:sz w:val="22"/>
          <w:szCs w:val="22"/>
          <w:lang w:eastAsia="en-US"/>
        </w:rPr>
        <w:t>Биржевых</w:t>
      </w:r>
      <w:r w:rsidRPr="002C42E0">
        <w:rPr>
          <w:rFonts w:eastAsia="Times New Roman"/>
          <w:b/>
          <w:bCs/>
          <w:i/>
          <w:iCs/>
          <w:color w:val="000000"/>
          <w:sz w:val="22"/>
          <w:szCs w:val="22"/>
        </w:rPr>
        <w:t xml:space="preserve"> облигаций по установленной в соответствии с пунктом 10 настоящего Решения о выпуске ценных бумаг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3A185B" w:rsidRPr="002C42E0" w:rsidRDefault="003A185B" w:rsidP="003A185B">
      <w:pPr>
        <w:ind w:firstLine="709"/>
        <w:jc w:val="both"/>
        <w:rPr>
          <w:rFonts w:eastAsia="Times New Roman"/>
          <w:bCs/>
          <w:iCs/>
          <w:color w:val="000000"/>
          <w:sz w:val="22"/>
          <w:szCs w:val="22"/>
          <w:lang w:eastAsia="en-US"/>
        </w:rPr>
      </w:pPr>
    </w:p>
    <w:p w:rsidR="003A185B" w:rsidRPr="002C42E0" w:rsidRDefault="003A185B" w:rsidP="003A185B">
      <w:pPr>
        <w:ind w:firstLine="709"/>
        <w:jc w:val="both"/>
        <w:rPr>
          <w:rFonts w:eastAsia="Times New Roman"/>
          <w:bCs/>
          <w:iCs/>
          <w:color w:val="000000"/>
          <w:sz w:val="22"/>
          <w:szCs w:val="22"/>
          <w:lang w:eastAsia="en-US"/>
        </w:rPr>
      </w:pPr>
      <w:r w:rsidRPr="002C42E0">
        <w:rPr>
          <w:rFonts w:eastAsia="Times New Roman"/>
          <w:b/>
          <w:bCs/>
          <w:i/>
          <w:iCs/>
          <w:color w:val="000000"/>
          <w:sz w:val="22"/>
          <w:szCs w:val="22"/>
          <w:lang w:eastAsia="en-US"/>
        </w:rPr>
        <w:lastRenderedPageBreak/>
        <w:t xml:space="preserve">В случае наступления технического дефолта </w:t>
      </w:r>
      <w:r w:rsidRPr="002C42E0">
        <w:rPr>
          <w:rFonts w:eastAsia="Times New Roman"/>
          <w:b/>
          <w:bCs/>
          <w:i/>
          <w:iCs/>
          <w:sz w:val="22"/>
          <w:szCs w:val="22"/>
        </w:rPr>
        <w:t xml:space="preserve">владельцы </w:t>
      </w:r>
      <w:r w:rsidRPr="002C42E0">
        <w:rPr>
          <w:rFonts w:eastAsia="Times New Roman"/>
          <w:b/>
          <w:bCs/>
          <w:i/>
          <w:iCs/>
          <w:sz w:val="22"/>
          <w:szCs w:val="22"/>
          <w:lang w:eastAsia="en-US"/>
        </w:rPr>
        <w:t>Биржевых облигаций</w:t>
      </w:r>
      <w:r w:rsidRPr="002C42E0">
        <w:rPr>
          <w:rFonts w:eastAsia="Times New Roman"/>
          <w:b/>
          <w:bCs/>
          <w:i/>
          <w:iCs/>
          <w:sz w:val="22"/>
          <w:szCs w:val="22"/>
        </w:rPr>
        <w:t>, уполномоченные ими лица вправе,</w:t>
      </w:r>
      <w:r w:rsidRPr="002C42E0">
        <w:rPr>
          <w:rFonts w:eastAsia="Times New Roman"/>
          <w:b/>
          <w:bCs/>
          <w:i/>
          <w:iCs/>
          <w:color w:val="000000"/>
          <w:sz w:val="22"/>
          <w:szCs w:val="22"/>
          <w:lang w:eastAsia="en-US"/>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w:t>
      </w:r>
      <w:r w:rsidRPr="002C42E0">
        <w:rPr>
          <w:rFonts w:eastAsia="Times New Roman"/>
          <w:b/>
          <w:bCs/>
          <w:i/>
          <w:iCs/>
          <w:sz w:val="22"/>
          <w:szCs w:val="22"/>
          <w:lang w:eastAsia="en-US"/>
        </w:rPr>
        <w:t>Биржевым</w:t>
      </w:r>
      <w:r w:rsidRPr="002C42E0">
        <w:rPr>
          <w:rFonts w:eastAsia="Times New Roman"/>
          <w:b/>
          <w:bCs/>
          <w:i/>
          <w:iCs/>
          <w:color w:val="000000"/>
          <w:sz w:val="22"/>
          <w:szCs w:val="22"/>
        </w:rPr>
        <w:t xml:space="preserve"> </w:t>
      </w:r>
      <w:r w:rsidRPr="002C42E0">
        <w:rPr>
          <w:rFonts w:eastAsia="Times New Roman"/>
          <w:b/>
          <w:bCs/>
          <w:i/>
          <w:iCs/>
          <w:color w:val="000000"/>
          <w:sz w:val="22"/>
          <w:szCs w:val="22"/>
          <w:lang w:eastAsia="en-US"/>
        </w:rPr>
        <w:t>облигациям в соответствии со статьями 395 и 811 Гражданского кодекса Российской Федерации.</w:t>
      </w:r>
      <w:r w:rsidRPr="002C42E0" w:rsidDel="00862575">
        <w:rPr>
          <w:rFonts w:eastAsia="Times New Roman"/>
          <w:b/>
          <w:bCs/>
          <w:i/>
          <w:iCs/>
          <w:color w:val="000000"/>
          <w:sz w:val="22"/>
          <w:szCs w:val="22"/>
          <w:lang w:eastAsia="en-US"/>
        </w:rPr>
        <w:t xml:space="preserve"> </w:t>
      </w:r>
    </w:p>
    <w:p w:rsidR="003A185B" w:rsidRPr="002C42E0" w:rsidRDefault="003A185B" w:rsidP="003A185B">
      <w:pPr>
        <w:adjustRightInd w:val="0"/>
        <w:ind w:firstLine="709"/>
        <w:contextualSpacing/>
        <w:jc w:val="both"/>
        <w:rPr>
          <w:rFonts w:eastAsia="Times New Roman"/>
          <w:bCs/>
          <w:iCs/>
          <w:sz w:val="22"/>
          <w:szCs w:val="22"/>
        </w:rPr>
      </w:pPr>
      <w:r w:rsidRPr="002C42E0">
        <w:rPr>
          <w:rFonts w:eastAsia="Times New Roman"/>
          <w:b/>
          <w:bCs/>
          <w:i/>
          <w:iCs/>
          <w:sz w:val="22"/>
          <w:szCs w:val="22"/>
        </w:rPr>
        <w:t xml:space="preserve">Требование к Эмитенту должно быть предъявлено в письменной форме, поименовано «Претензия» и подписано владельцем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уполномоченным им лицом, в том числе уполномоченным лицом номинального держателя </w:t>
      </w:r>
      <w:r w:rsidRPr="002C42E0">
        <w:rPr>
          <w:rFonts w:eastAsia="Times New Roman"/>
          <w:b/>
          <w:bCs/>
          <w:i/>
          <w:iCs/>
          <w:sz w:val="22"/>
          <w:szCs w:val="22"/>
          <w:lang w:eastAsia="en-US"/>
        </w:rPr>
        <w:t>Биржевых облигаций</w:t>
      </w:r>
      <w:r w:rsidRPr="002C42E0">
        <w:rPr>
          <w:rFonts w:eastAsia="Times New Roman"/>
          <w:b/>
          <w:bCs/>
          <w:i/>
          <w:iCs/>
          <w:sz w:val="22"/>
          <w:szCs w:val="22"/>
        </w:rPr>
        <w:t>.</w:t>
      </w:r>
    </w:p>
    <w:p w:rsidR="003A185B" w:rsidRPr="002C42E0" w:rsidRDefault="003A185B" w:rsidP="003A185B">
      <w:pPr>
        <w:ind w:firstLine="709"/>
        <w:contextualSpacing/>
        <w:jc w:val="both"/>
        <w:rPr>
          <w:rFonts w:eastAsia="Times New Roman"/>
          <w:bCs/>
          <w:iCs/>
          <w:sz w:val="22"/>
          <w:szCs w:val="22"/>
          <w:lang w:eastAsia="en-US"/>
        </w:rPr>
      </w:pPr>
      <w:r w:rsidRPr="002C42E0">
        <w:rPr>
          <w:rFonts w:eastAsia="Times New Roman"/>
          <w:b/>
          <w:bCs/>
          <w:i/>
          <w:iCs/>
          <w:sz w:val="22"/>
          <w:szCs w:val="22"/>
          <w:lang w:eastAsia="en-US"/>
        </w:rPr>
        <w:t>Владелец Биржевых облигаций либо уполномоченное им лицо, представляет Эмитенту Претензию с приложением следующих документов:</w:t>
      </w:r>
    </w:p>
    <w:p w:rsidR="003A185B" w:rsidRPr="002C42E0" w:rsidRDefault="003A185B" w:rsidP="003A185B">
      <w:pPr>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xml:space="preserve">- копии выписки по счету депо владельца Биржевых облигаций, </w:t>
      </w:r>
    </w:p>
    <w:p w:rsidR="003A185B" w:rsidRPr="002C42E0" w:rsidRDefault="003A185B" w:rsidP="003A185B">
      <w:pPr>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w:t>
      </w:r>
    </w:p>
    <w:p w:rsidR="003A185B" w:rsidRPr="002C42E0" w:rsidRDefault="003A185B" w:rsidP="003A185B">
      <w:pPr>
        <w:widowControl w:val="0"/>
        <w:tabs>
          <w:tab w:val="left" w:pos="360"/>
        </w:tabs>
        <w:adjustRightInd w:val="0"/>
        <w:ind w:firstLine="709"/>
        <w:contextualSpacing/>
        <w:jc w:val="both"/>
        <w:rPr>
          <w:rFonts w:eastAsia="Times New Roman"/>
          <w:bCs/>
          <w:iCs/>
          <w:sz w:val="22"/>
          <w:szCs w:val="22"/>
        </w:rPr>
      </w:pPr>
      <w:r w:rsidRPr="002C42E0">
        <w:rPr>
          <w:rFonts w:eastAsia="Times New Roman"/>
          <w:b/>
          <w:bCs/>
          <w:i/>
          <w:iCs/>
          <w:sz w:val="22"/>
          <w:szCs w:val="22"/>
        </w:rPr>
        <w:t>Претензия в обязательном порядке должна содержать следующие сведения:</w:t>
      </w:r>
    </w:p>
    <w:p w:rsidR="003A185B" w:rsidRPr="002C42E0" w:rsidRDefault="003A185B" w:rsidP="003A185B">
      <w:pPr>
        <w:widowControl w:val="0"/>
        <w:tabs>
          <w:tab w:val="left" w:pos="550"/>
        </w:tabs>
        <w:adjustRightInd w:val="0"/>
        <w:ind w:firstLine="709"/>
        <w:contextualSpacing/>
        <w:jc w:val="both"/>
        <w:rPr>
          <w:rFonts w:eastAsia="Times New Roman"/>
          <w:bCs/>
          <w:iCs/>
          <w:sz w:val="22"/>
          <w:szCs w:val="22"/>
        </w:rPr>
      </w:pPr>
      <w:r w:rsidRPr="002C42E0">
        <w:rPr>
          <w:rFonts w:eastAsia="Times New Roman"/>
          <w:b/>
          <w:bCs/>
          <w:i/>
          <w:iCs/>
          <w:sz w:val="22"/>
          <w:szCs w:val="22"/>
        </w:rPr>
        <w:t>-</w:t>
      </w:r>
      <w:r w:rsidRPr="002C42E0">
        <w:rPr>
          <w:rFonts w:eastAsia="Times New Roman"/>
          <w:b/>
          <w:bCs/>
          <w:i/>
          <w:iCs/>
          <w:sz w:val="22"/>
          <w:szCs w:val="22"/>
        </w:rPr>
        <w:tab/>
        <w:t xml:space="preserve">полное наименование (полное имя) владельца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и лица, уполномоченного владельцем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получать выплаты по </w:t>
      </w:r>
      <w:r w:rsidRPr="002C42E0">
        <w:rPr>
          <w:rFonts w:eastAsia="Times New Roman"/>
          <w:b/>
          <w:bCs/>
          <w:i/>
          <w:iCs/>
          <w:sz w:val="22"/>
          <w:szCs w:val="22"/>
          <w:lang w:eastAsia="en-US"/>
        </w:rPr>
        <w:t>Биржевым облигациям</w:t>
      </w:r>
      <w:r w:rsidRPr="002C42E0">
        <w:rPr>
          <w:rFonts w:eastAsia="Times New Roman"/>
          <w:b/>
          <w:bCs/>
          <w:i/>
          <w:iCs/>
          <w:sz w:val="22"/>
          <w:szCs w:val="22"/>
        </w:rPr>
        <w:t>;</w:t>
      </w:r>
    </w:p>
    <w:p w:rsidR="003A185B" w:rsidRPr="002C42E0" w:rsidRDefault="003A185B" w:rsidP="003A185B">
      <w:pPr>
        <w:widowControl w:val="0"/>
        <w:tabs>
          <w:tab w:val="left" w:pos="550"/>
        </w:tabs>
        <w:adjustRightInd w:val="0"/>
        <w:ind w:firstLine="709"/>
        <w:contextualSpacing/>
        <w:jc w:val="both"/>
        <w:rPr>
          <w:rFonts w:eastAsia="Times New Roman"/>
          <w:bCs/>
          <w:iCs/>
          <w:sz w:val="22"/>
          <w:szCs w:val="22"/>
        </w:rPr>
      </w:pPr>
      <w:r w:rsidRPr="002C42E0">
        <w:rPr>
          <w:rFonts w:eastAsia="Times New Roman"/>
          <w:b/>
          <w:bCs/>
          <w:i/>
          <w:iCs/>
          <w:sz w:val="22"/>
          <w:szCs w:val="22"/>
        </w:rPr>
        <w:t>-</w:t>
      </w:r>
      <w:r w:rsidRPr="002C42E0">
        <w:rPr>
          <w:rFonts w:eastAsia="Times New Roman"/>
          <w:b/>
          <w:bCs/>
          <w:i/>
          <w:iCs/>
          <w:sz w:val="22"/>
          <w:szCs w:val="22"/>
        </w:rPr>
        <w:tab/>
        <w:t xml:space="preserve">идентификационный номер выпуска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и дату принятия ФБ ММВБ решения о допуске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к торгам в процессе их размещения;</w:t>
      </w:r>
    </w:p>
    <w:p w:rsidR="003A185B" w:rsidRPr="002C42E0" w:rsidRDefault="003A185B" w:rsidP="003A185B">
      <w:pPr>
        <w:widowControl w:val="0"/>
        <w:tabs>
          <w:tab w:val="left" w:pos="550"/>
        </w:tabs>
        <w:adjustRightInd w:val="0"/>
        <w:ind w:firstLine="709"/>
        <w:contextualSpacing/>
        <w:jc w:val="both"/>
        <w:rPr>
          <w:rFonts w:eastAsia="Times New Roman"/>
          <w:bCs/>
          <w:iCs/>
          <w:sz w:val="22"/>
          <w:szCs w:val="22"/>
        </w:rPr>
      </w:pPr>
      <w:r w:rsidRPr="002C42E0">
        <w:rPr>
          <w:rFonts w:eastAsia="Times New Roman"/>
          <w:b/>
          <w:bCs/>
          <w:i/>
          <w:iCs/>
          <w:sz w:val="22"/>
          <w:szCs w:val="22"/>
        </w:rPr>
        <w:t>-</w:t>
      </w:r>
      <w:r w:rsidRPr="002C42E0">
        <w:rPr>
          <w:rFonts w:eastAsia="Times New Roman"/>
          <w:b/>
          <w:bCs/>
          <w:i/>
          <w:iCs/>
          <w:sz w:val="22"/>
          <w:szCs w:val="22"/>
        </w:rPr>
        <w:tab/>
        <w:t xml:space="preserve">количество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(цифрами и прописью), принадлежащих владельцу </w:t>
      </w:r>
      <w:r w:rsidRPr="002C42E0">
        <w:rPr>
          <w:rFonts w:eastAsia="Times New Roman"/>
          <w:b/>
          <w:bCs/>
          <w:i/>
          <w:iCs/>
          <w:sz w:val="22"/>
          <w:szCs w:val="22"/>
          <w:lang w:eastAsia="en-US"/>
        </w:rPr>
        <w:t>Биржевых облигаций</w:t>
      </w:r>
      <w:r w:rsidRPr="002C42E0">
        <w:rPr>
          <w:rFonts w:eastAsia="Times New Roman"/>
          <w:b/>
          <w:bCs/>
          <w:i/>
          <w:iCs/>
          <w:sz w:val="22"/>
          <w:szCs w:val="22"/>
        </w:rPr>
        <w:t>; и</w:t>
      </w:r>
    </w:p>
    <w:p w:rsidR="003A185B" w:rsidRPr="002C42E0" w:rsidRDefault="003A185B" w:rsidP="003A185B">
      <w:pPr>
        <w:widowControl w:val="0"/>
        <w:tabs>
          <w:tab w:val="left" w:pos="550"/>
        </w:tabs>
        <w:adjustRightInd w:val="0"/>
        <w:ind w:firstLine="709"/>
        <w:contextualSpacing/>
        <w:jc w:val="both"/>
        <w:rPr>
          <w:rFonts w:eastAsia="Times New Roman"/>
          <w:bCs/>
          <w:iCs/>
          <w:sz w:val="22"/>
          <w:szCs w:val="22"/>
        </w:rPr>
      </w:pPr>
      <w:r w:rsidRPr="002C42E0">
        <w:rPr>
          <w:rFonts w:eastAsia="Times New Roman"/>
          <w:b/>
          <w:bCs/>
          <w:i/>
          <w:iCs/>
          <w:sz w:val="22"/>
          <w:szCs w:val="22"/>
        </w:rPr>
        <w:t xml:space="preserve">-     наименование события, давшее право владельцу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обратиться с данным требованием к Эмитенту</w:t>
      </w:r>
    </w:p>
    <w:p w:rsidR="003A185B" w:rsidRPr="002C42E0" w:rsidRDefault="003A185B" w:rsidP="003A185B">
      <w:pPr>
        <w:tabs>
          <w:tab w:val="left" w:pos="567"/>
        </w:tabs>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w:t>
      </w:r>
      <w:r w:rsidRPr="002C42E0">
        <w:rPr>
          <w:rFonts w:eastAsia="Times New Roman"/>
          <w:b/>
          <w:bCs/>
          <w:i/>
          <w:iCs/>
          <w:sz w:val="22"/>
          <w:szCs w:val="22"/>
          <w:lang w:eastAsia="en-US"/>
        </w:rPr>
        <w:tab/>
        <w:t xml:space="preserve"> место  нахождения и почтовый  адрес  лица, направившего Претензию;</w:t>
      </w:r>
    </w:p>
    <w:p w:rsidR="003A185B" w:rsidRPr="002C42E0" w:rsidRDefault="003A185B" w:rsidP="003A185B">
      <w:pPr>
        <w:tabs>
          <w:tab w:val="left" w:pos="567"/>
        </w:tabs>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w:t>
      </w:r>
      <w:r w:rsidRPr="002C42E0">
        <w:rPr>
          <w:rFonts w:eastAsia="Times New Roman"/>
          <w:b/>
          <w:bCs/>
          <w:i/>
          <w:iCs/>
          <w:sz w:val="22"/>
          <w:szCs w:val="22"/>
          <w:lang w:eastAsia="en-U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3A185B" w:rsidRPr="002C42E0" w:rsidRDefault="003A185B" w:rsidP="003A185B">
      <w:pPr>
        <w:tabs>
          <w:tab w:val="left" w:pos="567"/>
        </w:tabs>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идентификационный номер налогоплательщика (ИНН) лица, уполномоченного получать выплаты по Биржевым облигациям;</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код причины постановки на учет (КПП) лица, уполномоченного получать выплаты по Биржевым облигациям;</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код ОКПО;</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код ОКВЭД;</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БИК (для кредитных организаций).</w:t>
      </w:r>
    </w:p>
    <w:p w:rsidR="003A185B" w:rsidRPr="002C42E0" w:rsidRDefault="003A185B" w:rsidP="003A185B">
      <w:pPr>
        <w:adjustRightInd w:val="0"/>
        <w:ind w:firstLine="709"/>
        <w:contextualSpacing/>
        <w:jc w:val="both"/>
        <w:rPr>
          <w:rFonts w:eastAsia="Times New Roman"/>
          <w:bCs/>
          <w:iCs/>
          <w:sz w:val="22"/>
          <w:szCs w:val="22"/>
          <w:lang w:eastAsia="en-US"/>
        </w:rPr>
      </w:pP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идентификационный номер налогоплательщика (ИНН) владельца Биржевых облигаций;</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налоговый статус владельца Биржевых облигаций;</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В   случае если владельцем Биржевых облигаций является юридическое лицо-нерезидент:</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xml:space="preserve">- код иностранной организации (КИО) - при наличии; </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В случае если владельцем Биржевых облигаций является физическое лицо:</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вид, номер, дата и место выдачи документа, удостоверяющего личность владельца Биржевых облигаций,</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наименование органа, выдавшего документ;</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 xml:space="preserve">- число, месяц и год рождения владельца Биржевых облигаций. </w:t>
      </w:r>
    </w:p>
    <w:p w:rsidR="003A185B" w:rsidRPr="002C42E0" w:rsidRDefault="003A185B" w:rsidP="003A185B">
      <w:pPr>
        <w:ind w:firstLine="709"/>
        <w:contextualSpacing/>
        <w:jc w:val="both"/>
        <w:rPr>
          <w:rFonts w:eastAsia="Times New Roman"/>
          <w:color w:val="000000"/>
          <w:sz w:val="22"/>
          <w:szCs w:val="22"/>
        </w:rPr>
      </w:pPr>
      <w:r w:rsidRPr="002C42E0">
        <w:rPr>
          <w:rFonts w:eastAsia="Times New Roman"/>
          <w:b/>
          <w:i/>
          <w:color w:val="000000"/>
          <w:sz w:val="22"/>
          <w:szCs w:val="22"/>
        </w:rPr>
        <w:t xml:space="preserve">Дополнительно  к </w:t>
      </w:r>
      <w:r w:rsidRPr="002C42E0">
        <w:rPr>
          <w:rFonts w:eastAsia="Times New Roman"/>
          <w:b/>
          <w:i/>
          <w:color w:val="000000"/>
          <w:spacing w:val="-5"/>
          <w:sz w:val="22"/>
          <w:szCs w:val="22"/>
        </w:rPr>
        <w:t xml:space="preserve">Требованию (заявлению), </w:t>
      </w:r>
      <w:r w:rsidRPr="002C42E0">
        <w:rPr>
          <w:rFonts w:eastAsia="Times New Roman"/>
          <w:b/>
          <w:i/>
          <w:color w:val="000000"/>
          <w:sz w:val="22"/>
          <w:szCs w:val="22"/>
        </w:rPr>
        <w:t xml:space="preserve">к информации относительно физических лиц и юридических лиц - нерезидентов Российской Федерации, являющихся владельцами </w:t>
      </w:r>
      <w:r w:rsidRPr="002C42E0">
        <w:rPr>
          <w:rFonts w:eastAsia="Times New Roman"/>
          <w:b/>
          <w:bCs/>
          <w:i/>
          <w:iCs/>
          <w:sz w:val="22"/>
          <w:szCs w:val="22"/>
          <w:lang w:eastAsia="en-US"/>
        </w:rPr>
        <w:t>Биржевых</w:t>
      </w:r>
      <w:r w:rsidRPr="002C42E0">
        <w:rPr>
          <w:rFonts w:eastAsia="Times New Roman"/>
          <w:b/>
          <w:i/>
          <w:color w:val="000000"/>
          <w:sz w:val="22"/>
          <w:szCs w:val="22"/>
          <w:lang w:eastAsia="en-US"/>
        </w:rPr>
        <w:t xml:space="preserve"> облигаций</w:t>
      </w:r>
      <w:r w:rsidRPr="002C42E0">
        <w:rPr>
          <w:rFonts w:eastAsia="Times New Roman"/>
          <w:b/>
          <w:i/>
          <w:color w:val="000000"/>
          <w:sz w:val="22"/>
          <w:szCs w:val="22"/>
        </w:rPr>
        <w:t xml:space="preserve">, владелец </w:t>
      </w:r>
      <w:r w:rsidRPr="002C42E0">
        <w:rPr>
          <w:rFonts w:eastAsia="Times New Roman"/>
          <w:b/>
          <w:bCs/>
          <w:i/>
          <w:iCs/>
          <w:sz w:val="22"/>
          <w:szCs w:val="22"/>
          <w:lang w:eastAsia="en-US"/>
        </w:rPr>
        <w:t>Биржевых</w:t>
      </w:r>
      <w:r w:rsidRPr="002C42E0">
        <w:rPr>
          <w:rFonts w:eastAsia="Times New Roman"/>
          <w:b/>
          <w:i/>
          <w:color w:val="000000"/>
          <w:sz w:val="22"/>
          <w:szCs w:val="22"/>
          <w:lang w:eastAsia="en-US"/>
        </w:rPr>
        <w:t xml:space="preserve"> облигаций</w:t>
      </w:r>
      <w:r w:rsidRPr="002C42E0">
        <w:rPr>
          <w:rFonts w:eastAsia="Times New Roman"/>
          <w:b/>
          <w:i/>
          <w:color w:val="000000"/>
          <w:sz w:val="22"/>
          <w:szCs w:val="22"/>
        </w:rPr>
        <w:t xml:space="preserve">, </w:t>
      </w:r>
      <w:r w:rsidRPr="002C42E0">
        <w:rPr>
          <w:rFonts w:eastAsia="Times New Roman"/>
          <w:b/>
          <w:i/>
          <w:sz w:val="22"/>
          <w:szCs w:val="22"/>
        </w:rPr>
        <w:t xml:space="preserve">либо лицо, уполномоченное владельцем </w:t>
      </w:r>
      <w:r w:rsidRPr="002C42E0">
        <w:rPr>
          <w:rFonts w:eastAsia="Times New Roman"/>
          <w:b/>
          <w:bCs/>
          <w:i/>
          <w:iCs/>
          <w:sz w:val="22"/>
          <w:szCs w:val="22"/>
          <w:lang w:eastAsia="en-US"/>
        </w:rPr>
        <w:t>Биржевых</w:t>
      </w:r>
      <w:r w:rsidRPr="002C42E0">
        <w:rPr>
          <w:rFonts w:eastAsia="Times New Roman"/>
          <w:b/>
          <w:i/>
          <w:sz w:val="22"/>
          <w:szCs w:val="22"/>
          <w:lang w:eastAsia="en-US"/>
        </w:rPr>
        <w:t xml:space="preserve"> облигаций</w:t>
      </w:r>
      <w:r w:rsidRPr="002C42E0">
        <w:rPr>
          <w:rFonts w:eastAsia="Times New Roman"/>
          <w:b/>
          <w:i/>
          <w:sz w:val="22"/>
          <w:szCs w:val="22"/>
        </w:rPr>
        <w:t xml:space="preserve">, </w:t>
      </w:r>
      <w:r w:rsidRPr="002C42E0">
        <w:rPr>
          <w:rFonts w:eastAsia="Times New Roman"/>
          <w:b/>
          <w:i/>
          <w:color w:val="000000"/>
          <w:sz w:val="22"/>
          <w:szCs w:val="22"/>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w:t>
      </w:r>
      <w:r w:rsidRPr="002C42E0">
        <w:rPr>
          <w:rFonts w:eastAsia="Times New Roman"/>
          <w:b/>
          <w:bCs/>
          <w:i/>
          <w:iCs/>
          <w:sz w:val="22"/>
          <w:szCs w:val="22"/>
          <w:lang w:eastAsia="en-US"/>
        </w:rPr>
        <w:t xml:space="preserve"> Биржевым</w:t>
      </w:r>
      <w:r w:rsidRPr="002C42E0">
        <w:rPr>
          <w:rFonts w:eastAsia="Times New Roman"/>
          <w:b/>
          <w:i/>
          <w:color w:val="000000"/>
          <w:sz w:val="22"/>
          <w:szCs w:val="22"/>
        </w:rPr>
        <w:t xml:space="preserve"> </w:t>
      </w:r>
      <w:r w:rsidRPr="002C42E0">
        <w:rPr>
          <w:rFonts w:eastAsia="Times New Roman"/>
          <w:b/>
          <w:i/>
          <w:color w:val="000000"/>
          <w:sz w:val="22"/>
          <w:szCs w:val="22"/>
          <w:lang w:eastAsia="en-US"/>
        </w:rPr>
        <w:t>облигациям</w:t>
      </w:r>
      <w:r w:rsidRPr="002C42E0">
        <w:rPr>
          <w:rFonts w:eastAsia="Times New Roman"/>
          <w:b/>
          <w:i/>
          <w:color w:val="000000"/>
          <w:sz w:val="22"/>
          <w:szCs w:val="22"/>
        </w:rPr>
        <w:t>:</w:t>
      </w:r>
    </w:p>
    <w:p w:rsidR="003A185B" w:rsidRPr="002C42E0" w:rsidRDefault="003A185B" w:rsidP="003A185B">
      <w:pPr>
        <w:ind w:firstLine="709"/>
        <w:contextualSpacing/>
        <w:jc w:val="both"/>
        <w:rPr>
          <w:rFonts w:eastAsia="Times New Roman"/>
          <w:color w:val="000000"/>
          <w:sz w:val="22"/>
          <w:szCs w:val="22"/>
        </w:rPr>
      </w:pPr>
      <w:r w:rsidRPr="002C42E0">
        <w:rPr>
          <w:rFonts w:eastAsia="Times New Roman"/>
          <w:b/>
          <w:i/>
          <w:color w:val="000000"/>
          <w:sz w:val="22"/>
          <w:szCs w:val="22"/>
        </w:rPr>
        <w:t xml:space="preserve">а) в случае если владельцем </w:t>
      </w:r>
      <w:r w:rsidRPr="002C42E0">
        <w:rPr>
          <w:rFonts w:eastAsia="Times New Roman"/>
          <w:b/>
          <w:bCs/>
          <w:i/>
          <w:iCs/>
          <w:sz w:val="22"/>
          <w:szCs w:val="22"/>
          <w:lang w:eastAsia="en-US"/>
        </w:rPr>
        <w:t>Биржевых</w:t>
      </w:r>
      <w:r w:rsidRPr="002C42E0">
        <w:rPr>
          <w:rFonts w:eastAsia="Times New Roman"/>
          <w:b/>
          <w:i/>
          <w:color w:val="000000"/>
          <w:sz w:val="22"/>
          <w:szCs w:val="22"/>
          <w:lang w:eastAsia="en-US"/>
        </w:rPr>
        <w:t xml:space="preserve"> облигаций</w:t>
      </w:r>
      <w:r w:rsidRPr="002C42E0">
        <w:rPr>
          <w:rFonts w:eastAsia="Times New Roman"/>
          <w:b/>
          <w:i/>
          <w:color w:val="000000"/>
          <w:sz w:val="22"/>
          <w:szCs w:val="22"/>
        </w:rPr>
        <w:t xml:space="preserve"> является юридическое лицо-нерезидент:</w:t>
      </w:r>
    </w:p>
    <w:p w:rsidR="003A185B" w:rsidRPr="002C42E0" w:rsidRDefault="003A185B" w:rsidP="003A185B">
      <w:pPr>
        <w:ind w:firstLine="709"/>
        <w:contextualSpacing/>
        <w:jc w:val="both"/>
        <w:rPr>
          <w:rFonts w:eastAsia="Times New Roman"/>
          <w:color w:val="000000"/>
          <w:sz w:val="22"/>
          <w:szCs w:val="22"/>
          <w:lang w:eastAsia="en-US"/>
        </w:rPr>
      </w:pPr>
      <w:r w:rsidRPr="002C42E0">
        <w:rPr>
          <w:rFonts w:eastAsia="Times New Roman"/>
          <w:b/>
          <w:i/>
          <w:color w:val="000000"/>
          <w:sz w:val="22"/>
          <w:szCs w:val="22"/>
          <w:lang w:eastAsia="en-US"/>
        </w:rPr>
        <w:t xml:space="preserve">-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w:t>
      </w:r>
      <w:r w:rsidRPr="002C42E0">
        <w:rPr>
          <w:rFonts w:eastAsia="Times New Roman"/>
          <w:b/>
          <w:i/>
          <w:color w:val="000000"/>
          <w:sz w:val="22"/>
          <w:szCs w:val="22"/>
          <w:lang w:eastAsia="en-US"/>
        </w:rPr>
        <w:lastRenderedPageBreak/>
        <w:t>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2C42E0">
        <w:rPr>
          <w:rFonts w:eastAsia="Times New Roman"/>
          <w:b/>
          <w:bCs/>
          <w:i/>
          <w:sz w:val="22"/>
          <w:szCs w:val="22"/>
          <w:vertAlign w:val="superscript"/>
        </w:rPr>
        <w:footnoteReference w:id="2"/>
      </w:r>
      <w:r w:rsidRPr="002C42E0">
        <w:rPr>
          <w:rFonts w:eastAsia="Times New Roman"/>
          <w:b/>
          <w:i/>
          <w:color w:val="000000"/>
          <w:sz w:val="22"/>
          <w:szCs w:val="22"/>
        </w:rPr>
        <w:t>;</w:t>
      </w:r>
    </w:p>
    <w:p w:rsidR="003A185B" w:rsidRPr="002C42E0" w:rsidRDefault="003A185B" w:rsidP="003A185B">
      <w:pPr>
        <w:tabs>
          <w:tab w:val="num" w:pos="720"/>
        </w:tabs>
        <w:adjustRightInd w:val="0"/>
        <w:ind w:firstLine="709"/>
        <w:contextualSpacing/>
        <w:jc w:val="both"/>
        <w:rPr>
          <w:rFonts w:eastAsia="Times New Roman"/>
          <w:color w:val="000000"/>
          <w:sz w:val="22"/>
          <w:szCs w:val="22"/>
        </w:rPr>
      </w:pPr>
      <w:r w:rsidRPr="002C42E0">
        <w:rPr>
          <w:rFonts w:eastAsia="Times New Roman"/>
          <w:b/>
          <w:i/>
          <w:color w:val="000000"/>
          <w:sz w:val="22"/>
          <w:szCs w:val="22"/>
        </w:rPr>
        <w:t xml:space="preserve">б) в случае, если получателем дохода по </w:t>
      </w:r>
      <w:r w:rsidRPr="002C42E0">
        <w:rPr>
          <w:rFonts w:eastAsia="Times New Roman"/>
          <w:b/>
          <w:bCs/>
          <w:i/>
          <w:iCs/>
          <w:sz w:val="22"/>
          <w:szCs w:val="22"/>
          <w:lang w:eastAsia="en-US"/>
        </w:rPr>
        <w:t>Биржевым</w:t>
      </w:r>
      <w:r w:rsidRPr="002C42E0">
        <w:rPr>
          <w:rFonts w:eastAsia="Times New Roman"/>
          <w:b/>
          <w:i/>
          <w:color w:val="000000"/>
          <w:sz w:val="22"/>
          <w:szCs w:val="22"/>
          <w:lang w:eastAsia="en-US"/>
        </w:rPr>
        <w:t xml:space="preserve"> облигациям</w:t>
      </w:r>
      <w:r w:rsidRPr="002C42E0">
        <w:rPr>
          <w:rFonts w:eastAsia="Times New Roman"/>
          <w:b/>
          <w:i/>
          <w:color w:val="000000"/>
          <w:sz w:val="22"/>
          <w:szCs w:val="22"/>
        </w:rPr>
        <w:t xml:space="preserve"> будет постоянное представительство юридического лица-нерезидента: </w:t>
      </w:r>
    </w:p>
    <w:p w:rsidR="003A185B" w:rsidRPr="002C42E0" w:rsidRDefault="003A185B" w:rsidP="003A185B">
      <w:pPr>
        <w:tabs>
          <w:tab w:val="num" w:pos="720"/>
        </w:tabs>
        <w:adjustRightInd w:val="0"/>
        <w:ind w:firstLine="709"/>
        <w:contextualSpacing/>
        <w:jc w:val="both"/>
        <w:rPr>
          <w:rFonts w:eastAsia="Times New Roman"/>
          <w:color w:val="000000"/>
          <w:sz w:val="22"/>
          <w:szCs w:val="22"/>
        </w:rPr>
      </w:pPr>
      <w:r w:rsidRPr="002C42E0">
        <w:rPr>
          <w:rFonts w:eastAsia="Times New Roman"/>
          <w:b/>
          <w:i/>
          <w:color w:val="000000"/>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3A185B" w:rsidRPr="002C42E0" w:rsidRDefault="003A185B" w:rsidP="003A185B">
      <w:pPr>
        <w:tabs>
          <w:tab w:val="num" w:pos="601"/>
        </w:tabs>
        <w:adjustRightInd w:val="0"/>
        <w:ind w:firstLine="709"/>
        <w:contextualSpacing/>
        <w:jc w:val="both"/>
        <w:rPr>
          <w:rFonts w:eastAsia="Times New Roman"/>
          <w:bCs/>
          <w:iCs/>
          <w:sz w:val="22"/>
          <w:szCs w:val="22"/>
        </w:rPr>
      </w:pPr>
      <w:r w:rsidRPr="002C42E0">
        <w:rPr>
          <w:rFonts w:eastAsia="Times New Roman"/>
          <w:b/>
          <w:i/>
          <w:color w:val="000000"/>
          <w:sz w:val="22"/>
          <w:szCs w:val="22"/>
        </w:rPr>
        <w:t xml:space="preserve">в) </w:t>
      </w:r>
      <w:r w:rsidRPr="002C42E0">
        <w:rPr>
          <w:rFonts w:eastAsia="Times New Roman"/>
          <w:b/>
          <w:bCs/>
          <w:i/>
          <w:iCs/>
          <w:sz w:val="22"/>
          <w:szCs w:val="22"/>
        </w:rPr>
        <w:t xml:space="preserve">в случае если владельцем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является физическое лицо-нерезидент:</w:t>
      </w:r>
    </w:p>
    <w:p w:rsidR="003A185B" w:rsidRPr="002C42E0" w:rsidRDefault="003A185B" w:rsidP="003A185B">
      <w:pPr>
        <w:tabs>
          <w:tab w:val="num" w:pos="0"/>
          <w:tab w:val="left" w:pos="142"/>
        </w:tabs>
        <w:ind w:firstLine="709"/>
        <w:contextualSpacing/>
        <w:jc w:val="both"/>
        <w:rPr>
          <w:rFonts w:eastAsia="Times New Roman"/>
          <w:bCs/>
          <w:iCs/>
          <w:sz w:val="22"/>
          <w:szCs w:val="22"/>
        </w:rPr>
      </w:pPr>
      <w:r w:rsidRPr="002C42E0">
        <w:rPr>
          <w:rFonts w:eastAsia="Times New Roman"/>
          <w:b/>
          <w:bCs/>
          <w:i/>
          <w:iCs/>
          <w:sz w:val="22"/>
          <w:szCs w:val="22"/>
        </w:rPr>
        <w:t>-</w:t>
      </w:r>
      <w:r w:rsidRPr="002C42E0">
        <w:rPr>
          <w:rFonts w:eastAsia="Times New Roman"/>
          <w:b/>
          <w:bCs/>
          <w:i/>
          <w:iCs/>
          <w:sz w:val="22"/>
          <w:szCs w:val="22"/>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избежание двойного налогообложения;</w:t>
      </w:r>
    </w:p>
    <w:p w:rsidR="003A185B" w:rsidRPr="002C42E0" w:rsidRDefault="003A185B" w:rsidP="003A185B">
      <w:pPr>
        <w:tabs>
          <w:tab w:val="num" w:pos="142"/>
        </w:tabs>
        <w:adjustRightInd w:val="0"/>
        <w:ind w:firstLine="709"/>
        <w:contextualSpacing/>
        <w:jc w:val="both"/>
        <w:rPr>
          <w:rFonts w:eastAsia="Times New Roman"/>
          <w:bCs/>
          <w:iCs/>
          <w:sz w:val="22"/>
          <w:szCs w:val="22"/>
        </w:rPr>
      </w:pPr>
      <w:r w:rsidRPr="002C42E0">
        <w:rPr>
          <w:rFonts w:eastAsia="Times New Roman"/>
          <w:b/>
          <w:bCs/>
          <w:i/>
          <w:iCs/>
          <w:sz w:val="22"/>
          <w:szCs w:val="22"/>
        </w:rPr>
        <w:t>-</w:t>
      </w:r>
      <w:r w:rsidRPr="002C42E0">
        <w:rPr>
          <w:rFonts w:eastAsia="Times New Roman"/>
          <w:b/>
          <w:bCs/>
          <w:i/>
          <w:iCs/>
          <w:sz w:val="22"/>
          <w:szCs w:val="22"/>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3A185B" w:rsidRPr="002C42E0" w:rsidRDefault="003A185B" w:rsidP="003A185B">
      <w:pPr>
        <w:adjustRightInd w:val="0"/>
        <w:ind w:firstLine="709"/>
        <w:contextualSpacing/>
        <w:jc w:val="both"/>
        <w:rPr>
          <w:rFonts w:eastAsia="Times New Roman"/>
          <w:bCs/>
          <w:sz w:val="22"/>
          <w:szCs w:val="22"/>
        </w:rPr>
      </w:pPr>
      <w:r w:rsidRPr="002C42E0">
        <w:rPr>
          <w:rFonts w:eastAsia="Times New Roman"/>
          <w:b/>
          <w:bCs/>
          <w:i/>
          <w:sz w:val="22"/>
          <w:szCs w:val="22"/>
        </w:rPr>
        <w:t xml:space="preserve">г) Российским гражданам – владельцам </w:t>
      </w:r>
      <w:r w:rsidRPr="002C42E0">
        <w:rPr>
          <w:rFonts w:eastAsia="Times New Roman"/>
          <w:b/>
          <w:bCs/>
          <w:i/>
          <w:iCs/>
          <w:sz w:val="22"/>
          <w:szCs w:val="22"/>
          <w:lang w:eastAsia="en-US"/>
        </w:rPr>
        <w:t>Биржевых</w:t>
      </w:r>
      <w:r w:rsidRPr="002C42E0">
        <w:rPr>
          <w:rFonts w:eastAsia="Times New Roman"/>
          <w:b/>
          <w:bCs/>
          <w:i/>
          <w:sz w:val="22"/>
          <w:szCs w:val="22"/>
          <w:lang w:eastAsia="en-US"/>
        </w:rPr>
        <w:t xml:space="preserve"> облигаций</w:t>
      </w:r>
      <w:r w:rsidRPr="002C42E0">
        <w:rPr>
          <w:rFonts w:eastAsia="Times New Roman"/>
          <w:b/>
          <w:bCs/>
          <w:i/>
          <w:sz w:val="22"/>
          <w:szCs w:val="22"/>
        </w:rPr>
        <w:t xml:space="preserve">, проживающим за пределами территории Российской Федерации, либо </w:t>
      </w:r>
      <w:r w:rsidRPr="002C42E0">
        <w:rPr>
          <w:rFonts w:eastAsia="Times New Roman"/>
          <w:b/>
          <w:i/>
          <w:sz w:val="22"/>
          <w:szCs w:val="22"/>
        </w:rPr>
        <w:t xml:space="preserve">лицу, уполномоченному владельцем совершать действия, направленные на </w:t>
      </w:r>
      <w:r w:rsidRPr="002C42E0">
        <w:rPr>
          <w:rFonts w:eastAsia="Times New Roman"/>
          <w:b/>
          <w:bCs/>
          <w:i/>
          <w:iCs/>
          <w:color w:val="000000"/>
          <w:sz w:val="22"/>
          <w:szCs w:val="22"/>
          <w:lang w:eastAsia="en-US"/>
        </w:rPr>
        <w:t>обра</w:t>
      </w:r>
      <w:r>
        <w:rPr>
          <w:rFonts w:eastAsia="Times New Roman"/>
          <w:b/>
          <w:bCs/>
          <w:i/>
          <w:iCs/>
          <w:color w:val="000000"/>
          <w:sz w:val="22"/>
          <w:szCs w:val="22"/>
          <w:lang w:eastAsia="en-US"/>
        </w:rPr>
        <w:t>щение</w:t>
      </w:r>
      <w:r w:rsidRPr="002C42E0">
        <w:rPr>
          <w:rFonts w:eastAsia="Times New Roman"/>
          <w:b/>
          <w:bCs/>
          <w:i/>
          <w:iCs/>
          <w:color w:val="000000"/>
          <w:sz w:val="22"/>
          <w:szCs w:val="22"/>
          <w:lang w:eastAsia="en-US"/>
        </w:rPr>
        <w:t xml:space="preserve"> к Эмитенту с </w:t>
      </w:r>
      <w:r>
        <w:rPr>
          <w:rFonts w:eastAsia="Times New Roman"/>
          <w:b/>
          <w:bCs/>
          <w:i/>
          <w:iCs/>
          <w:color w:val="000000"/>
          <w:sz w:val="22"/>
          <w:szCs w:val="22"/>
          <w:lang w:eastAsia="en-US"/>
        </w:rPr>
        <w:t>П</w:t>
      </w:r>
      <w:r w:rsidRPr="002C42E0">
        <w:rPr>
          <w:rFonts w:eastAsia="Times New Roman"/>
          <w:b/>
          <w:bCs/>
          <w:i/>
          <w:iCs/>
          <w:color w:val="000000"/>
          <w:sz w:val="22"/>
          <w:szCs w:val="22"/>
          <w:lang w:eastAsia="en-US"/>
        </w:rPr>
        <w:t>ретензией</w:t>
      </w:r>
      <w:r w:rsidRPr="002C42E0">
        <w:rPr>
          <w:rFonts w:eastAsia="Times New Roman"/>
          <w:b/>
          <w:i/>
          <w:sz w:val="22"/>
          <w:szCs w:val="22"/>
        </w:rPr>
        <w:t xml:space="preserve">, </w:t>
      </w:r>
      <w:r w:rsidRPr="002C42E0">
        <w:rPr>
          <w:rFonts w:eastAsia="Times New Roman"/>
          <w:b/>
          <w:bCs/>
          <w:i/>
          <w:sz w:val="22"/>
          <w:szCs w:val="22"/>
        </w:rPr>
        <w:t>предварительно запросив у такого российского гражданина, необходимо предоставить</w:t>
      </w:r>
      <w:r w:rsidRPr="002C42E0">
        <w:rPr>
          <w:rFonts w:eastAsia="Times New Roman"/>
          <w:b/>
          <w:bCs/>
          <w:i/>
          <w:iCs/>
          <w:sz w:val="22"/>
          <w:szCs w:val="22"/>
        </w:rPr>
        <w:t xml:space="preserve"> Эмитенту</w:t>
      </w:r>
      <w:r w:rsidRPr="002C42E0">
        <w:rPr>
          <w:rFonts w:eastAsia="Times New Roman"/>
          <w:b/>
          <w:bCs/>
          <w:i/>
          <w:sz w:val="22"/>
          <w:szCs w:val="22"/>
        </w:rPr>
        <w:t>,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3A185B" w:rsidRPr="002C42E0" w:rsidRDefault="003A185B" w:rsidP="003A185B">
      <w:pPr>
        <w:widowControl w:val="0"/>
        <w:ind w:firstLine="709"/>
        <w:contextualSpacing/>
        <w:jc w:val="both"/>
        <w:rPr>
          <w:rFonts w:eastAsia="Times New Roman"/>
          <w:bCs/>
          <w:iCs/>
          <w:sz w:val="22"/>
          <w:szCs w:val="22"/>
        </w:rPr>
      </w:pPr>
      <w:r w:rsidRPr="002C42E0">
        <w:rPr>
          <w:rFonts w:eastAsia="Times New Roman"/>
          <w:b/>
          <w:bCs/>
          <w:i/>
          <w:iCs/>
          <w:color w:val="000000"/>
          <w:sz w:val="22"/>
          <w:szCs w:val="22"/>
        </w:rPr>
        <w:t xml:space="preserve">В случае </w:t>
      </w:r>
      <w:proofErr w:type="spellStart"/>
      <w:r w:rsidRPr="002C42E0">
        <w:rPr>
          <w:rFonts w:eastAsia="Times New Roman"/>
          <w:b/>
          <w:bCs/>
          <w:i/>
          <w:iCs/>
          <w:color w:val="000000"/>
          <w:sz w:val="22"/>
          <w:szCs w:val="22"/>
        </w:rPr>
        <w:t>непредоставления</w:t>
      </w:r>
      <w:proofErr w:type="spellEnd"/>
      <w:r w:rsidRPr="002C42E0">
        <w:rPr>
          <w:rFonts w:eastAsia="Times New Roman"/>
          <w:b/>
          <w:bCs/>
          <w:i/>
          <w:iCs/>
          <w:color w:val="000000"/>
          <w:sz w:val="22"/>
          <w:szCs w:val="22"/>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3A185B" w:rsidRPr="002C42E0" w:rsidRDefault="003A185B" w:rsidP="003A185B">
      <w:pPr>
        <w:adjustRightInd w:val="0"/>
        <w:ind w:firstLine="709"/>
        <w:contextualSpacing/>
        <w:jc w:val="both"/>
        <w:rPr>
          <w:rFonts w:eastAsia="Times New Roman"/>
          <w:bCs/>
          <w:iCs/>
          <w:sz w:val="22"/>
          <w:szCs w:val="22"/>
        </w:rPr>
      </w:pPr>
    </w:p>
    <w:p w:rsidR="003A185B" w:rsidRPr="002C42E0" w:rsidRDefault="003A185B" w:rsidP="003A185B">
      <w:pPr>
        <w:adjustRightInd w:val="0"/>
        <w:ind w:firstLine="709"/>
        <w:contextualSpacing/>
        <w:jc w:val="both"/>
        <w:rPr>
          <w:rFonts w:eastAsia="Times New Roman"/>
          <w:bCs/>
          <w:iCs/>
          <w:sz w:val="22"/>
          <w:szCs w:val="22"/>
        </w:rPr>
      </w:pPr>
      <w:r w:rsidRPr="002C42E0">
        <w:rPr>
          <w:rFonts w:eastAsia="Times New Roman"/>
          <w:b/>
          <w:bCs/>
          <w:i/>
          <w:iCs/>
          <w:sz w:val="22"/>
          <w:szCs w:val="22"/>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3A185B" w:rsidRPr="002C42E0" w:rsidRDefault="003A185B" w:rsidP="003A185B">
      <w:pPr>
        <w:adjustRightInd w:val="0"/>
        <w:ind w:firstLine="709"/>
        <w:contextualSpacing/>
        <w:jc w:val="both"/>
        <w:rPr>
          <w:rFonts w:eastAsia="Times New Roman"/>
          <w:bCs/>
          <w:iCs/>
          <w:sz w:val="22"/>
          <w:szCs w:val="22"/>
          <w:lang w:eastAsia="en-US"/>
        </w:rPr>
      </w:pPr>
      <w:r w:rsidRPr="002C42E0">
        <w:rPr>
          <w:rFonts w:eastAsia="Times New Roman"/>
          <w:b/>
          <w:bCs/>
          <w:i/>
          <w:iCs/>
          <w:sz w:val="22"/>
          <w:szCs w:val="22"/>
        </w:rPr>
        <w:t xml:space="preserve">В случае, если Претензия содержит требование о выплате процентов за несвоевременное исполнение или неисполнение соответствующих обязательств по </w:t>
      </w:r>
      <w:r w:rsidRPr="002C42E0">
        <w:rPr>
          <w:rFonts w:eastAsia="Times New Roman"/>
          <w:b/>
          <w:bCs/>
          <w:i/>
          <w:iCs/>
          <w:sz w:val="22"/>
          <w:szCs w:val="22"/>
          <w:lang w:eastAsia="en-US"/>
        </w:rPr>
        <w:t>Биржевым облигациям</w:t>
      </w:r>
      <w:r w:rsidRPr="002C42E0">
        <w:rPr>
          <w:rFonts w:eastAsia="Times New Roman"/>
          <w:b/>
          <w:bCs/>
          <w:i/>
          <w:iCs/>
          <w:sz w:val="22"/>
          <w:szCs w:val="22"/>
        </w:rPr>
        <w:t xml:space="preserve">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w:t>
      </w:r>
      <w:r w:rsidRPr="002C42E0">
        <w:rPr>
          <w:rFonts w:eastAsia="Times New Roman"/>
          <w:b/>
          <w:bCs/>
          <w:i/>
          <w:iCs/>
          <w:sz w:val="22"/>
          <w:szCs w:val="22"/>
          <w:lang w:eastAsia="en-US"/>
        </w:rPr>
        <w:t>Биржевых</w:t>
      </w:r>
      <w:r w:rsidRPr="002C42E0">
        <w:rPr>
          <w:rFonts w:eastAsia="Times New Roman"/>
          <w:b/>
          <w:bCs/>
          <w:i/>
          <w:iCs/>
          <w:color w:val="000000"/>
          <w:sz w:val="22"/>
          <w:szCs w:val="22"/>
        </w:rPr>
        <w:t xml:space="preserve"> </w:t>
      </w:r>
      <w:r w:rsidRPr="002C42E0">
        <w:rPr>
          <w:rFonts w:eastAsia="Times New Roman"/>
          <w:b/>
          <w:bCs/>
          <w:i/>
          <w:iCs/>
          <w:sz w:val="22"/>
          <w:szCs w:val="22"/>
          <w:lang w:eastAsia="en-US"/>
        </w:rPr>
        <w:t>облигаций</w:t>
      </w:r>
      <w:r w:rsidRPr="002C42E0">
        <w:rPr>
          <w:rFonts w:eastAsia="Times New Roman"/>
          <w:b/>
          <w:bCs/>
          <w:i/>
          <w:iCs/>
          <w:sz w:val="22"/>
          <w:szCs w:val="22"/>
        </w:rPr>
        <w:t>, предъявивших Претензию.</w:t>
      </w:r>
    </w:p>
    <w:p w:rsidR="003A185B" w:rsidRPr="002C42E0" w:rsidRDefault="003A185B" w:rsidP="003A185B">
      <w:pPr>
        <w:tabs>
          <w:tab w:val="left" w:pos="5580"/>
        </w:tabs>
        <w:adjustRightInd w:val="0"/>
        <w:ind w:firstLine="709"/>
        <w:contextualSpacing/>
        <w:jc w:val="both"/>
        <w:rPr>
          <w:rFonts w:eastAsia="Times New Roman"/>
          <w:bCs/>
          <w:iCs/>
          <w:sz w:val="22"/>
          <w:szCs w:val="22"/>
          <w:lang w:eastAsia="en-US"/>
        </w:rPr>
      </w:pPr>
      <w:r w:rsidRPr="002C42E0">
        <w:rPr>
          <w:rFonts w:eastAsia="Times New Roman"/>
          <w:b/>
          <w:bCs/>
          <w:i/>
          <w:iCs/>
          <w:sz w:val="22"/>
          <w:szCs w:val="22"/>
          <w:lang w:eastAsia="en-US"/>
        </w:rPr>
        <w:t>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Биржевых облигаций</w:t>
      </w:r>
      <w:r w:rsidRPr="002C42E0">
        <w:rPr>
          <w:rFonts w:eastAsia="Times New Roman"/>
          <w:b/>
          <w:bCs/>
          <w:i/>
          <w:iCs/>
          <w:sz w:val="22"/>
          <w:szCs w:val="22"/>
        </w:rPr>
        <w:t xml:space="preserve"> (за исключением уплаты процентов за несвоевременное исполнение обязательств по </w:t>
      </w:r>
      <w:r w:rsidRPr="002C42E0">
        <w:rPr>
          <w:rFonts w:eastAsia="Times New Roman"/>
          <w:b/>
          <w:bCs/>
          <w:i/>
          <w:iCs/>
          <w:sz w:val="22"/>
          <w:szCs w:val="22"/>
          <w:lang w:eastAsia="en-US"/>
        </w:rPr>
        <w:t>Биржевым облигациям</w:t>
      </w:r>
      <w:r w:rsidRPr="002C42E0">
        <w:rPr>
          <w:rFonts w:eastAsia="Times New Roman"/>
          <w:b/>
          <w:bCs/>
          <w:i/>
          <w:iCs/>
          <w:sz w:val="22"/>
          <w:szCs w:val="22"/>
        </w:rPr>
        <w:t xml:space="preserve">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процентного (купонного) дохода по ним, для приобретения </w:t>
      </w:r>
      <w:r w:rsidRPr="002C42E0">
        <w:rPr>
          <w:rFonts w:eastAsia="Times New Roman"/>
          <w:b/>
          <w:bCs/>
          <w:i/>
          <w:iCs/>
          <w:sz w:val="22"/>
          <w:szCs w:val="22"/>
          <w:lang w:eastAsia="en-US"/>
        </w:rPr>
        <w:t>Биржевых облигаций</w:t>
      </w:r>
      <w:r w:rsidRPr="002C42E0">
        <w:rPr>
          <w:rFonts w:eastAsia="Times New Roman"/>
          <w:b/>
          <w:bCs/>
          <w:i/>
          <w:iCs/>
          <w:sz w:val="22"/>
          <w:szCs w:val="22"/>
        </w:rPr>
        <w:t xml:space="preserve"> в п.9.2, п. 9.4. и п.10 Решения о выпуске ценных бумаг соответственно.</w:t>
      </w:r>
      <w:r w:rsidRPr="002C42E0">
        <w:rPr>
          <w:rFonts w:eastAsia="Times New Roman"/>
          <w:b/>
          <w:i/>
          <w:sz w:val="22"/>
          <w:szCs w:val="22"/>
          <w:lang w:eastAsia="en-US"/>
        </w:rPr>
        <w:t xml:space="preserve"> </w:t>
      </w:r>
    </w:p>
    <w:p w:rsidR="003A185B" w:rsidRPr="002C42E0" w:rsidRDefault="003A185B" w:rsidP="003A185B">
      <w:pPr>
        <w:tabs>
          <w:tab w:val="left" w:pos="5580"/>
        </w:tabs>
        <w:adjustRightInd w:val="0"/>
        <w:ind w:firstLine="709"/>
        <w:contextualSpacing/>
        <w:jc w:val="both"/>
        <w:rPr>
          <w:rFonts w:eastAsia="Times New Roman"/>
          <w:bCs/>
          <w:iCs/>
          <w:sz w:val="22"/>
          <w:szCs w:val="22"/>
          <w:lang w:eastAsia="en-US"/>
        </w:rPr>
      </w:pPr>
    </w:p>
    <w:p w:rsidR="003A185B" w:rsidRPr="002C42E0" w:rsidRDefault="003A185B" w:rsidP="003A185B">
      <w:pPr>
        <w:ind w:firstLine="709"/>
        <w:jc w:val="both"/>
        <w:rPr>
          <w:rFonts w:eastAsia="Times New Roman"/>
          <w:b/>
          <w:i/>
          <w:sz w:val="22"/>
          <w:szCs w:val="22"/>
          <w:lang w:eastAsia="en-US"/>
        </w:rPr>
      </w:pPr>
      <w:r w:rsidRPr="002C42E0">
        <w:rPr>
          <w:rFonts w:eastAsia="Times New Roman"/>
          <w:b/>
          <w:bCs/>
          <w:i/>
          <w:iCs/>
          <w:sz w:val="22"/>
          <w:szCs w:val="22"/>
          <w:lang w:eastAsia="en-US"/>
        </w:rPr>
        <w:lastRenderedPageBreak/>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ценных бумаг, в результате чего будет выплачена  номинальная стоимость (непогашенная часть номинальной стоимости) Биржевых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ценных бумаг, не может быть осуществлена в порядке, предусмотренном разделами  9.2 и 9.4 настоящего Решения о выпуске ценных бумаг.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3A185B" w:rsidRPr="002C42E0" w:rsidRDefault="003A185B" w:rsidP="003A185B">
      <w:pPr>
        <w:ind w:firstLine="709"/>
        <w:jc w:val="both"/>
        <w:rPr>
          <w:rFonts w:eastAsia="Times New Roman"/>
          <w:b/>
          <w:i/>
          <w:sz w:val="22"/>
          <w:szCs w:val="22"/>
          <w:lang w:eastAsia="en-US"/>
        </w:rPr>
      </w:pPr>
      <w:r w:rsidRPr="002C42E0">
        <w:rPr>
          <w:rFonts w:eastAsia="Times New Roman"/>
          <w:b/>
          <w:i/>
          <w:sz w:val="22"/>
          <w:szCs w:val="22"/>
          <w:lang w:eastAsia="en-US"/>
        </w:rPr>
        <w:t xml:space="preserve">В случае неисполнения/ненадлежащего исполнения Эмитентом обязательств по Биржевым облигациям (в том числе в случае дефолта и/или технического дефолта) владельцы и/или номинальные держатели вправе обратиться к Поручителю - лицу, предоставившему обеспечение по </w:t>
      </w:r>
      <w:r w:rsidRPr="002C42E0">
        <w:rPr>
          <w:rFonts w:eastAsia="Times New Roman"/>
          <w:b/>
          <w:bCs/>
          <w:i/>
          <w:iCs/>
          <w:sz w:val="22"/>
          <w:szCs w:val="22"/>
          <w:lang w:eastAsia="en-US"/>
        </w:rPr>
        <w:t>Биржевым</w:t>
      </w:r>
      <w:r w:rsidRPr="002C42E0">
        <w:rPr>
          <w:rFonts w:eastAsia="Times New Roman"/>
          <w:b/>
          <w:i/>
          <w:sz w:val="22"/>
          <w:szCs w:val="22"/>
          <w:lang w:eastAsia="en-US"/>
        </w:rPr>
        <w:t xml:space="preserve"> облигациям в порядке, определенном п. 12. Решением о выпуске ценных бумаг и п. 9.1.2. Проспекта ценных бумаг.</w:t>
      </w:r>
    </w:p>
    <w:p w:rsidR="003A185B" w:rsidRPr="002C42E0" w:rsidRDefault="003A185B" w:rsidP="003A185B">
      <w:pPr>
        <w:ind w:firstLine="709"/>
        <w:jc w:val="both"/>
        <w:rPr>
          <w:rFonts w:eastAsia="Times New Roman"/>
          <w:b/>
          <w:i/>
          <w:sz w:val="22"/>
          <w:szCs w:val="22"/>
          <w:lang w:eastAsia="en-US"/>
        </w:rPr>
      </w:pPr>
    </w:p>
    <w:p w:rsidR="003A185B" w:rsidRPr="002C42E0" w:rsidRDefault="003A185B" w:rsidP="003A185B">
      <w:pPr>
        <w:ind w:firstLine="709"/>
        <w:jc w:val="both"/>
        <w:rPr>
          <w:rFonts w:eastAsia="Times New Roman"/>
          <w:b/>
          <w:i/>
          <w:sz w:val="22"/>
          <w:szCs w:val="22"/>
          <w:lang w:eastAsia="en-US"/>
        </w:rPr>
      </w:pPr>
      <w:r w:rsidRPr="002C42E0">
        <w:rPr>
          <w:rFonts w:eastAsia="Times New Roman"/>
          <w:b/>
          <w:i/>
          <w:sz w:val="22"/>
          <w:szCs w:val="22"/>
          <w:lang w:eastAsia="en-US"/>
        </w:rPr>
        <w:t>Поручитель, предоставивший обеспечение, несет солидарную с Эмитентом ответственность за неисполнение (ненадлежащее исполнение) Эмитентом обязательств по</w:t>
      </w:r>
      <w:r w:rsidRPr="002C42E0">
        <w:rPr>
          <w:rFonts w:eastAsia="Times New Roman"/>
          <w:b/>
          <w:bCs/>
          <w:i/>
          <w:iCs/>
          <w:sz w:val="22"/>
          <w:szCs w:val="22"/>
          <w:lang w:eastAsia="en-US"/>
        </w:rPr>
        <w:t xml:space="preserve"> Биржевым</w:t>
      </w:r>
      <w:r w:rsidRPr="002C42E0">
        <w:rPr>
          <w:rFonts w:eastAsia="Times New Roman"/>
          <w:b/>
          <w:i/>
          <w:sz w:val="22"/>
          <w:szCs w:val="22"/>
          <w:lang w:eastAsia="en-US"/>
        </w:rPr>
        <w:t xml:space="preserve"> облигациям.</w:t>
      </w:r>
    </w:p>
    <w:p w:rsidR="008C79AD" w:rsidRPr="005E6E53" w:rsidRDefault="008C79AD" w:rsidP="003A185B">
      <w:pPr>
        <w:ind w:firstLine="709"/>
        <w:jc w:val="both"/>
        <w:rPr>
          <w:rFonts w:eastAsia="Times New Roman"/>
          <w:b/>
          <w:i/>
          <w:sz w:val="22"/>
          <w:szCs w:val="22"/>
          <w:lang w:eastAsia="en-US"/>
        </w:rPr>
      </w:pPr>
    </w:p>
    <w:p w:rsidR="008C79AD" w:rsidRPr="005E6E53" w:rsidRDefault="008C79AD" w:rsidP="005E6E53">
      <w:pPr>
        <w:ind w:firstLine="709"/>
        <w:jc w:val="both"/>
        <w:rPr>
          <w:rFonts w:eastAsia="Times New Roman"/>
          <w:sz w:val="22"/>
          <w:szCs w:val="22"/>
          <w:lang w:eastAsia="en-US"/>
        </w:rPr>
      </w:pPr>
      <w:r w:rsidRPr="005E6E53">
        <w:rPr>
          <w:rFonts w:eastAsia="Times New Roman"/>
          <w:sz w:val="22"/>
          <w:szCs w:val="22"/>
          <w:lang w:eastAsia="en-US"/>
        </w:rPr>
        <w:t>Порядок обращения с требованием к Эмитенту и к Поручителю:</w:t>
      </w:r>
    </w:p>
    <w:p w:rsidR="008C79AD" w:rsidRPr="005E6E53" w:rsidRDefault="008C79AD" w:rsidP="005E6E53">
      <w:pPr>
        <w:ind w:firstLine="709"/>
        <w:jc w:val="both"/>
        <w:rPr>
          <w:rFonts w:eastAsia="Times New Roman"/>
          <w:b/>
          <w:i/>
          <w:sz w:val="22"/>
          <w:szCs w:val="22"/>
          <w:lang w:eastAsia="en-US"/>
        </w:rPr>
      </w:pPr>
    </w:p>
    <w:p w:rsidR="008C79AD" w:rsidRPr="005E6E53" w:rsidRDefault="008C79AD" w:rsidP="005E6E53">
      <w:pPr>
        <w:ind w:firstLine="709"/>
        <w:jc w:val="both"/>
        <w:rPr>
          <w:rFonts w:eastAsia="Times New Roman"/>
          <w:b/>
          <w:i/>
          <w:sz w:val="22"/>
          <w:szCs w:val="22"/>
          <w:lang w:eastAsia="en-US"/>
        </w:rPr>
      </w:pPr>
      <w:r w:rsidRPr="005E6E53">
        <w:rPr>
          <w:rFonts w:eastAsia="Times New Roman"/>
          <w:b/>
          <w:i/>
          <w:sz w:val="22"/>
          <w:szCs w:val="22"/>
          <w:lang w:eastAsia="en-US"/>
        </w:rPr>
        <w:t>Порядок обращения с требованием к Поручителю описан в п. 12.2 Решения о выпуске ценных бумаг и п. 9.1.2 Проспекта ценных бумаг.</w:t>
      </w:r>
    </w:p>
    <w:p w:rsidR="003A4675" w:rsidRPr="005E6E53" w:rsidRDefault="003A4675" w:rsidP="005E6E53">
      <w:pPr>
        <w:ind w:firstLine="709"/>
        <w:jc w:val="both"/>
        <w:rPr>
          <w:rFonts w:eastAsia="Times New Roman"/>
          <w:b/>
          <w:i/>
          <w:sz w:val="22"/>
          <w:szCs w:val="22"/>
          <w:lang w:eastAsia="en-US"/>
        </w:rPr>
      </w:pPr>
    </w:p>
    <w:p w:rsidR="003A4675" w:rsidRPr="005E6E53" w:rsidRDefault="003A4675" w:rsidP="005E6E53">
      <w:pPr>
        <w:widowControl w:val="0"/>
        <w:adjustRightInd w:val="0"/>
        <w:ind w:firstLine="709"/>
        <w:jc w:val="both"/>
        <w:rPr>
          <w:rFonts w:eastAsia="Times New Roman"/>
          <w:sz w:val="22"/>
          <w:szCs w:val="22"/>
          <w:lang w:eastAsia="en-US"/>
        </w:rPr>
      </w:pPr>
      <w:r w:rsidRPr="005E6E53">
        <w:rPr>
          <w:rFonts w:eastAsia="Times New Roman"/>
          <w:sz w:val="22"/>
          <w:szCs w:val="22"/>
          <w:lang w:eastAsia="en-US"/>
        </w:rPr>
        <w:t xml:space="preserve">Порядок обращения с иском в суд или арбитражный суд. </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w:t>
      </w:r>
      <w:r w:rsidRPr="005E6E53">
        <w:rPr>
          <w:rFonts w:eastAsia="Times New Roman"/>
          <w:b/>
          <w:i/>
          <w:sz w:val="22"/>
          <w:szCs w:val="22"/>
          <w:lang w:eastAsia="en-US"/>
        </w:rPr>
        <w:t xml:space="preserve"> </w:t>
      </w:r>
      <w:r w:rsidRPr="005E6E53">
        <w:rPr>
          <w:rFonts w:eastAsia="Times New Roman"/>
          <w:b/>
          <w:bCs/>
          <w:i/>
          <w:iCs/>
          <w:sz w:val="22"/>
          <w:szCs w:val="22"/>
          <w:lang w:eastAsia="en-US"/>
        </w:rPr>
        <w:t>или Поручителей  удовлетворить Претензию, владельцы Биржевых облигаций, уполномоченные ими лица, вправе обратиться в суд или арбитражный суд с иском к Эмитенту и/или Поручителю о взыскании соответствующих сумм.</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 xml:space="preserve">В случае </w:t>
      </w:r>
      <w:proofErr w:type="spellStart"/>
      <w:r w:rsidRPr="005E6E53">
        <w:rPr>
          <w:rFonts w:eastAsia="Times New Roman"/>
          <w:b/>
          <w:bCs/>
          <w:i/>
          <w:iCs/>
          <w:sz w:val="22"/>
          <w:szCs w:val="22"/>
          <w:lang w:eastAsia="en-US"/>
        </w:rPr>
        <w:t>неперечисления</w:t>
      </w:r>
      <w:proofErr w:type="spellEnd"/>
      <w:r w:rsidRPr="005E6E53">
        <w:rPr>
          <w:rFonts w:eastAsia="Times New Roman"/>
          <w:b/>
          <w:bCs/>
          <w:i/>
          <w:iCs/>
          <w:sz w:val="22"/>
          <w:szCs w:val="22"/>
          <w:lang w:eastAsia="en-US"/>
        </w:rPr>
        <w:t xml:space="preserve"> или перечисления не в полном объеме Эмитентом и/или Поручителю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и/или Поручителю о взыскании соответствующих сумм.</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В случае невозможности получения владельцами Биржевых облигаций удовлетворения требований по принадлежащим им Биржевым облигациям, предъявленных Эмитенту и/или Поручителю, владельцы Биржевых облигаций вправе обратиться в суд или арбитражный суд с иском к Эмитенту и/или Поручителю.</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При этом согласно пункту 5 Обзора практики разрешения споров, связанных с применением арбитражными судами норм Гражданского кодекса Российской Федерации о поручительстве (Информационное письмо Президиума Высшего Арбитражного Суда Российской Федерации от 20.01.1998 г. № 28), при установлении в договоре поручительства условия о сроке, на который оно выдано, в случае обращения кредитора к Поручителю с иском по истечении срока действия поручительства, основания для удовлетворения такого иска за счет Поручителя отсутствуют.</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 xml:space="preserve">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w:t>
      </w:r>
      <w:r w:rsidRPr="005E6E53">
        <w:rPr>
          <w:rFonts w:eastAsia="Times New Roman"/>
          <w:b/>
          <w:bCs/>
          <w:i/>
          <w:iCs/>
          <w:sz w:val="22"/>
          <w:szCs w:val="22"/>
          <w:lang w:eastAsia="en-US"/>
        </w:rPr>
        <w:lastRenderedPageBreak/>
        <w:t>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3A4675" w:rsidRPr="005E6E53" w:rsidRDefault="003A4675" w:rsidP="005E6E53">
      <w:pPr>
        <w:widowControl w:val="0"/>
        <w:adjustRightInd w:val="0"/>
        <w:ind w:firstLine="709"/>
        <w:jc w:val="both"/>
        <w:rPr>
          <w:rFonts w:eastAsia="Times New Roman"/>
          <w:b/>
          <w:bCs/>
          <w:i/>
          <w:iCs/>
          <w:sz w:val="22"/>
          <w:szCs w:val="22"/>
          <w:lang w:eastAsia="en-US"/>
        </w:rPr>
      </w:pP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 xml:space="preserve">Подведомственность гражданских дел судам установлена статьей 22 Гражданского процессуального кодекса Российской Федерации. </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 xml:space="preserve">Подведомственность дел арбитражному суду установлена статьей 27 Арбитражного процессуального кодекса Российской Федерации. </w:t>
      </w:r>
    </w:p>
    <w:p w:rsidR="003A4675" w:rsidRPr="005E6E53" w:rsidRDefault="003A4675" w:rsidP="005E6E53">
      <w:pPr>
        <w:widowControl w:val="0"/>
        <w:adjustRightInd w:val="0"/>
        <w:ind w:firstLine="709"/>
        <w:jc w:val="both"/>
        <w:rPr>
          <w:rFonts w:eastAsia="Times New Roman"/>
          <w:bCs/>
          <w:iCs/>
          <w:sz w:val="22"/>
          <w:szCs w:val="22"/>
          <w:lang w:eastAsia="en-US"/>
        </w:rPr>
      </w:pPr>
    </w:p>
    <w:p w:rsidR="003A4675" w:rsidRPr="005E6E53" w:rsidRDefault="003A4675" w:rsidP="005E6E53">
      <w:pPr>
        <w:widowControl w:val="0"/>
        <w:adjustRightInd w:val="0"/>
        <w:ind w:firstLine="709"/>
        <w:jc w:val="both"/>
        <w:rPr>
          <w:rFonts w:eastAsia="Times New Roman"/>
          <w:sz w:val="22"/>
          <w:szCs w:val="22"/>
          <w:lang w:eastAsia="en-US"/>
        </w:rPr>
      </w:pPr>
      <w:r w:rsidRPr="005E6E53">
        <w:rPr>
          <w:rFonts w:eastAsia="Times New Roman"/>
          <w:sz w:val="22"/>
          <w:szCs w:val="22"/>
          <w:lang w:eastAsia="en-US"/>
        </w:rPr>
        <w:t>Порядок раскрытия информации о неисполнении или ненадлежащем исполнением обязательств по облигациям:</w:t>
      </w:r>
    </w:p>
    <w:p w:rsidR="003A4675" w:rsidRPr="005E6E53" w:rsidRDefault="003A4675" w:rsidP="005E6E53">
      <w:pPr>
        <w:widowControl w:val="0"/>
        <w:adjustRightInd w:val="0"/>
        <w:ind w:firstLine="709"/>
        <w:jc w:val="both"/>
        <w:rPr>
          <w:rFonts w:eastAsia="Times New Roman"/>
          <w:b/>
          <w:bCs/>
          <w:i/>
          <w:iCs/>
          <w:sz w:val="22"/>
          <w:szCs w:val="22"/>
          <w:lang w:eastAsia="en-US"/>
        </w:rPr>
      </w:pPr>
      <w:r w:rsidRPr="005E6E53">
        <w:rPr>
          <w:rFonts w:eastAsia="Times New Roman"/>
          <w:b/>
          <w:bCs/>
          <w:i/>
          <w:iCs/>
          <w:sz w:val="22"/>
          <w:szCs w:val="22"/>
          <w:lang w:eastAsia="en-US"/>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5E6E53">
        <w:rPr>
          <w:rFonts w:eastAsia="Times New Roman"/>
          <w:b/>
          <w:i/>
          <w:sz w:val="22"/>
          <w:szCs w:val="22"/>
          <w:lang w:eastAsia="en-US"/>
        </w:rPr>
        <w:t xml:space="preserve"> </w:t>
      </w:r>
      <w:r w:rsidRPr="005E6E53">
        <w:rPr>
          <w:rFonts w:eastAsia="Times New Roman"/>
          <w:b/>
          <w:bCs/>
          <w:i/>
          <w:iCs/>
          <w:sz w:val="22"/>
          <w:szCs w:val="22"/>
          <w:lang w:eastAsia="en-US"/>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3A4675" w:rsidRPr="005E6E53" w:rsidRDefault="003A4675" w:rsidP="005E6E53">
      <w:pPr>
        <w:ind w:firstLine="709"/>
        <w:jc w:val="both"/>
        <w:rPr>
          <w:rFonts w:eastAsia="Times New Roman"/>
          <w:b/>
          <w:i/>
          <w:sz w:val="22"/>
          <w:szCs w:val="22"/>
          <w:lang w:eastAsia="en-US"/>
        </w:rPr>
      </w:pPr>
      <w:r w:rsidRPr="005E6E53">
        <w:rPr>
          <w:rFonts w:eastAsia="Times New Roman"/>
          <w:b/>
          <w:i/>
          <w:sz w:val="22"/>
          <w:szCs w:val="22"/>
          <w:lang w:eastAsia="en-US"/>
        </w:rPr>
        <w:t>- в ленте новостей - не позднее 1 (Одного) дня;</w:t>
      </w:r>
    </w:p>
    <w:p w:rsidR="003A4675" w:rsidRPr="005E6E53" w:rsidRDefault="003A4675" w:rsidP="005E6E53">
      <w:pPr>
        <w:adjustRightInd w:val="0"/>
        <w:ind w:left="709"/>
        <w:jc w:val="both"/>
        <w:rPr>
          <w:rFonts w:eastAsia="Times New Roman"/>
          <w:b/>
          <w:i/>
          <w:iCs/>
          <w:sz w:val="22"/>
          <w:szCs w:val="22"/>
          <w:lang w:eastAsia="en-US"/>
        </w:rPr>
      </w:pPr>
      <w:r w:rsidRPr="005E6E53">
        <w:rPr>
          <w:rFonts w:eastAsia="Times New Roman"/>
          <w:b/>
          <w:i/>
          <w:sz w:val="22"/>
          <w:szCs w:val="22"/>
          <w:lang w:eastAsia="en-US"/>
        </w:rPr>
        <w:t xml:space="preserve">- на странице Эмитента в сети Интернет по адресу: </w:t>
      </w:r>
      <w:r w:rsidR="001A25EE" w:rsidRPr="005E6E53">
        <w:rPr>
          <w:rFonts w:eastAsia="Times New Roman"/>
          <w:b/>
          <w:i/>
          <w:sz w:val="22"/>
          <w:szCs w:val="22"/>
          <w:lang w:eastAsia="en-US"/>
        </w:rPr>
        <w:t>http://www.ok-finance.ru; http://www.e-disclosure.ru/portal/company.aspx?id=8791</w:t>
      </w:r>
      <w:r w:rsidRPr="005E6E53">
        <w:rPr>
          <w:rFonts w:eastAsia="Times New Roman"/>
          <w:b/>
          <w:i/>
          <w:sz w:val="22"/>
          <w:szCs w:val="22"/>
          <w:lang w:eastAsia="en-US"/>
        </w:rPr>
        <w:t xml:space="preserve"> - не позднее 2 (Двух) дней</w:t>
      </w:r>
      <w:r w:rsidRPr="005E6E53">
        <w:rPr>
          <w:rFonts w:eastAsia="Times New Roman"/>
          <w:b/>
          <w:bCs/>
          <w:i/>
          <w:iCs/>
          <w:sz w:val="22"/>
          <w:szCs w:val="22"/>
          <w:lang w:eastAsia="en-US"/>
        </w:rPr>
        <w:t>.</w:t>
      </w:r>
    </w:p>
    <w:p w:rsidR="003A4675" w:rsidRPr="005E6E53" w:rsidRDefault="003A4675" w:rsidP="005E6E53">
      <w:pPr>
        <w:ind w:firstLine="709"/>
        <w:jc w:val="both"/>
        <w:rPr>
          <w:rFonts w:eastAsia="Times New Roman"/>
          <w:b/>
          <w:bCs/>
          <w:i/>
          <w:iCs/>
          <w:sz w:val="22"/>
          <w:szCs w:val="22"/>
          <w:lang w:eastAsia="en-US"/>
        </w:rPr>
      </w:pPr>
      <w:r w:rsidRPr="005E6E53">
        <w:rPr>
          <w:rFonts w:eastAsia="Times New Roman"/>
          <w:b/>
          <w:bCs/>
          <w:i/>
          <w:iCs/>
          <w:sz w:val="22"/>
          <w:szCs w:val="22"/>
          <w:lang w:eastAsia="en-US"/>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rsidR="003A4675" w:rsidRPr="005E6E53" w:rsidRDefault="003A4675" w:rsidP="005E6E53">
      <w:pPr>
        <w:ind w:firstLine="709"/>
        <w:jc w:val="both"/>
        <w:rPr>
          <w:rFonts w:eastAsia="Times New Roman"/>
          <w:b/>
          <w:bCs/>
          <w:i/>
          <w:iCs/>
          <w:sz w:val="22"/>
          <w:szCs w:val="22"/>
          <w:lang w:eastAsia="en-US"/>
        </w:rPr>
      </w:pPr>
      <w:r w:rsidRPr="005E6E53">
        <w:rPr>
          <w:rFonts w:eastAsia="Times New Roman"/>
          <w:b/>
          <w:bCs/>
          <w:i/>
          <w:iCs/>
          <w:sz w:val="22"/>
          <w:szCs w:val="22"/>
          <w:lang w:eastAsia="en-US"/>
        </w:rPr>
        <w:t>При этом публикация на странице в сети Интернет и на странице Эмитента в сети Интернет осуществляется после публикации в ленте новостей.</w:t>
      </w:r>
    </w:p>
    <w:p w:rsidR="003A4675" w:rsidRPr="005E6E53" w:rsidRDefault="003A4675" w:rsidP="005E6E53">
      <w:pPr>
        <w:ind w:firstLine="709"/>
        <w:jc w:val="both"/>
        <w:rPr>
          <w:rFonts w:eastAsia="Times New Roman"/>
          <w:b/>
          <w:bCs/>
          <w:i/>
          <w:iCs/>
          <w:sz w:val="22"/>
          <w:szCs w:val="22"/>
          <w:lang w:eastAsia="en-US"/>
        </w:rPr>
      </w:pPr>
      <w:r w:rsidRPr="005E6E53">
        <w:rPr>
          <w:rFonts w:eastAsia="Times New Roman"/>
          <w:b/>
          <w:i/>
          <w:sz w:val="22"/>
          <w:szCs w:val="22"/>
          <w:lang w:eastAsia="en-US"/>
        </w:rPr>
        <w:t>Эмитент информирует Биржу и НРД о неисполнении или ненадлежащем исполнении Эмитентом обязательств по Биржевым облигациям (в том числе дефолт или технический дефолт) в течение 3 (Трех) дней с даты, в которую обязательство Эмитента перед владельцами Биржевых облигаций должно быть исполнено</w:t>
      </w:r>
    </w:p>
    <w:p w:rsidR="003A4675" w:rsidRPr="005E6E53" w:rsidRDefault="003A4675" w:rsidP="005E6E53">
      <w:pPr>
        <w:ind w:firstLine="709"/>
        <w:jc w:val="both"/>
        <w:rPr>
          <w:rFonts w:eastAsia="Times New Roman"/>
          <w:b/>
          <w:i/>
          <w:sz w:val="22"/>
          <w:szCs w:val="22"/>
          <w:lang w:eastAsia="en-US"/>
        </w:rPr>
      </w:pPr>
      <w:r w:rsidRPr="005E6E53">
        <w:rPr>
          <w:rFonts w:eastAsia="Times New Roman"/>
          <w:b/>
          <w:bCs/>
          <w:i/>
          <w:iCs/>
          <w:sz w:val="22"/>
          <w:szCs w:val="22"/>
          <w:lang w:eastAsia="en-US"/>
        </w:rPr>
        <w:t>Раскрытие информации о неисполнении или ненадлежащем исполнении обязательств по Биржевым облигациям Эмитентом иному юридическому лицу не поручалось</w:t>
      </w:r>
      <w:r w:rsidRPr="005E6E53">
        <w:rPr>
          <w:rFonts w:eastAsia="Times New Roman"/>
          <w:b/>
          <w:i/>
          <w:sz w:val="22"/>
          <w:szCs w:val="22"/>
          <w:lang w:eastAsia="en-US"/>
        </w:rPr>
        <w:t>.»</w:t>
      </w:r>
    </w:p>
    <w:p w:rsidR="003A4675" w:rsidRPr="005E6E53" w:rsidRDefault="003A4675" w:rsidP="005E6E53">
      <w:pPr>
        <w:jc w:val="both"/>
        <w:rPr>
          <w:rFonts w:eastAsia="Times New Roman"/>
          <w:b/>
          <w:i/>
          <w:sz w:val="22"/>
          <w:lang w:eastAsia="en-US"/>
        </w:rPr>
      </w:pPr>
    </w:p>
    <w:p w:rsidR="00303970" w:rsidRPr="005E6E53" w:rsidRDefault="00231FFD" w:rsidP="005E6E53">
      <w:pPr>
        <w:pStyle w:val="1"/>
        <w:spacing w:before="0" w:after="0"/>
        <w:jc w:val="both"/>
        <w:rPr>
          <w:rFonts w:ascii="Times New Roman" w:hAnsi="Times New Roman" w:cs="Times New Roman"/>
          <w:sz w:val="24"/>
          <w:szCs w:val="24"/>
        </w:rPr>
      </w:pPr>
      <w:bookmarkStart w:id="1" w:name="_DV_M505"/>
      <w:bookmarkStart w:id="2" w:name="_DV_M507"/>
      <w:bookmarkStart w:id="3" w:name="_DV_M508"/>
      <w:bookmarkStart w:id="4" w:name="_DV_M509"/>
      <w:bookmarkStart w:id="5" w:name="_DV_M510"/>
      <w:bookmarkStart w:id="6" w:name="_DV_M511"/>
      <w:bookmarkStart w:id="7" w:name="_DV_M512"/>
      <w:bookmarkStart w:id="8" w:name="_DV_M513"/>
      <w:bookmarkStart w:id="9" w:name="_DV_M514"/>
      <w:bookmarkStart w:id="10" w:name="_DV_M515"/>
      <w:bookmarkStart w:id="11" w:name="_DV_M517"/>
      <w:bookmarkEnd w:id="1"/>
      <w:bookmarkEnd w:id="2"/>
      <w:bookmarkEnd w:id="3"/>
      <w:bookmarkEnd w:id="4"/>
      <w:bookmarkEnd w:id="5"/>
      <w:bookmarkEnd w:id="6"/>
      <w:bookmarkEnd w:id="7"/>
      <w:bookmarkEnd w:id="8"/>
      <w:bookmarkEnd w:id="9"/>
      <w:bookmarkEnd w:id="10"/>
      <w:bookmarkEnd w:id="11"/>
      <w:r w:rsidRPr="005E6E53">
        <w:rPr>
          <w:rFonts w:ascii="Times New Roman" w:hAnsi="Times New Roman" w:cs="Times New Roman"/>
          <w:sz w:val="24"/>
          <w:szCs w:val="24"/>
        </w:rPr>
        <w:t>12</w:t>
      </w:r>
      <w:r w:rsidR="00303970" w:rsidRPr="005E6E53">
        <w:rPr>
          <w:rFonts w:ascii="Times New Roman" w:hAnsi="Times New Roman" w:cs="Times New Roman"/>
          <w:sz w:val="24"/>
          <w:szCs w:val="24"/>
        </w:rPr>
        <w:t xml:space="preserve">. Изменения вносятся в пункт </w:t>
      </w:r>
      <w:r w:rsidRPr="005E6E53">
        <w:rPr>
          <w:rFonts w:ascii="Times New Roman" w:hAnsi="Times New Roman" w:cs="Times New Roman"/>
          <w:sz w:val="24"/>
          <w:szCs w:val="24"/>
        </w:rPr>
        <w:t>10</w:t>
      </w:r>
      <w:r w:rsidR="00303970" w:rsidRPr="005E6E53">
        <w:rPr>
          <w:rFonts w:ascii="Times New Roman" w:hAnsi="Times New Roman" w:cs="Times New Roman"/>
          <w:sz w:val="24"/>
          <w:szCs w:val="24"/>
        </w:rPr>
        <w:t>. Решения о выпуске ценных бумаг:</w:t>
      </w:r>
    </w:p>
    <w:p w:rsidR="00804613" w:rsidRPr="005E6E53" w:rsidRDefault="00804613" w:rsidP="005E6E53">
      <w:pPr>
        <w:jc w:val="both"/>
        <w:rPr>
          <w:sz w:val="21"/>
          <w:szCs w:val="21"/>
        </w:rPr>
      </w:pPr>
    </w:p>
    <w:p w:rsidR="00C63FA1" w:rsidRPr="005E6E53" w:rsidRDefault="00231FFD" w:rsidP="005E6E53">
      <w:pPr>
        <w:pStyle w:val="2"/>
        <w:spacing w:before="0" w:after="0"/>
        <w:jc w:val="both"/>
        <w:rPr>
          <w:rFonts w:ascii="Times New Roman" w:hAnsi="Times New Roman" w:cs="Times New Roman"/>
          <w:b w:val="0"/>
          <w:i w:val="0"/>
          <w:sz w:val="21"/>
          <w:szCs w:val="21"/>
        </w:rPr>
      </w:pPr>
      <w:r w:rsidRPr="005E6E53">
        <w:rPr>
          <w:rFonts w:ascii="Times New Roman" w:hAnsi="Times New Roman" w:cs="Times New Roman"/>
          <w:b w:val="0"/>
          <w:i w:val="0"/>
          <w:sz w:val="21"/>
          <w:szCs w:val="21"/>
        </w:rPr>
        <w:t xml:space="preserve">12.1. </w:t>
      </w:r>
      <w:r w:rsidR="00C63FA1" w:rsidRPr="005E6E53">
        <w:rPr>
          <w:rFonts w:ascii="Times New Roman" w:hAnsi="Times New Roman" w:cs="Times New Roman"/>
          <w:b w:val="0"/>
          <w:i w:val="0"/>
          <w:sz w:val="21"/>
          <w:szCs w:val="21"/>
        </w:rPr>
        <w:t xml:space="preserve">Следующую информацию, содержащуюся в пункте </w:t>
      </w:r>
      <w:r w:rsidRPr="005E6E53">
        <w:rPr>
          <w:rFonts w:ascii="Times New Roman" w:hAnsi="Times New Roman" w:cs="Times New Roman"/>
          <w:b w:val="0"/>
          <w:i w:val="0"/>
          <w:sz w:val="21"/>
          <w:szCs w:val="21"/>
        </w:rPr>
        <w:t>10</w:t>
      </w:r>
      <w:r w:rsidR="00C63FA1" w:rsidRPr="005E6E53">
        <w:rPr>
          <w:rFonts w:ascii="Times New Roman" w:hAnsi="Times New Roman" w:cs="Times New Roman"/>
          <w:b w:val="0"/>
          <w:i w:val="0"/>
          <w:sz w:val="21"/>
          <w:szCs w:val="21"/>
        </w:rPr>
        <w:t xml:space="preserve">. </w:t>
      </w:r>
      <w:r w:rsidRPr="005E6E53">
        <w:rPr>
          <w:rFonts w:ascii="Times New Roman" w:hAnsi="Times New Roman" w:cs="Times New Roman"/>
          <w:b w:val="0"/>
          <w:i w:val="0"/>
          <w:sz w:val="21"/>
          <w:szCs w:val="21"/>
        </w:rPr>
        <w:t xml:space="preserve">подпункте 1. </w:t>
      </w:r>
      <w:r w:rsidR="00C63FA1" w:rsidRPr="005E6E53">
        <w:rPr>
          <w:rFonts w:ascii="Times New Roman" w:hAnsi="Times New Roman" w:cs="Times New Roman"/>
          <w:b w:val="0"/>
          <w:i w:val="0"/>
          <w:sz w:val="21"/>
          <w:szCs w:val="21"/>
        </w:rPr>
        <w:t>Решения о выпуске ценных бумаг:</w:t>
      </w:r>
    </w:p>
    <w:p w:rsidR="00C63FA1" w:rsidRPr="005E6E53" w:rsidRDefault="00C63FA1" w:rsidP="005E6E53">
      <w:pPr>
        <w:jc w:val="both"/>
        <w:rPr>
          <w:sz w:val="21"/>
          <w:szCs w:val="21"/>
        </w:rPr>
      </w:pPr>
    </w:p>
    <w:p w:rsidR="003203E5" w:rsidRPr="005E6E53" w:rsidRDefault="00C63FA1" w:rsidP="005E6E53">
      <w:pPr>
        <w:jc w:val="both"/>
        <w:rPr>
          <w:rFonts w:eastAsia="Times New Roman"/>
          <w:b/>
          <w:bCs/>
          <w:i/>
          <w:iCs/>
          <w:sz w:val="22"/>
          <w:szCs w:val="22"/>
          <w:lang w:eastAsia="en-US"/>
        </w:rPr>
      </w:pPr>
      <w:r w:rsidRPr="005E6E53">
        <w:rPr>
          <w:rStyle w:val="SUBST0"/>
          <w:b w:val="0"/>
          <w:bCs w:val="0"/>
          <w:i w:val="0"/>
          <w:iCs w:val="0"/>
          <w:sz w:val="21"/>
          <w:szCs w:val="21"/>
          <w:lang w:eastAsia="en-US"/>
        </w:rPr>
        <w:t>«</w:t>
      </w:r>
      <w:r w:rsidR="003203E5" w:rsidRPr="005E6E53">
        <w:rPr>
          <w:rFonts w:eastAsia="Times New Roman"/>
          <w:b/>
          <w:bCs/>
          <w:i/>
          <w:iCs/>
          <w:sz w:val="22"/>
          <w:szCs w:val="22"/>
          <w:lang w:eastAsia="en-US"/>
        </w:rPr>
        <w:t>Сообщение о назначении или отмене назначения Агента по приобретению Биржевых облигаций  по требованию их владельцев, действующего по поручению и за счет Эмитента, публикуется не позднее, чем за 14 (Четырнадцать) дней до Даты приобретения, определяемой в соответствии с порядком, указанном ниже, и в следующие сроки с момента наступления такого существенного факта:</w:t>
      </w:r>
    </w:p>
    <w:p w:rsidR="003203E5" w:rsidRPr="005E6E53" w:rsidRDefault="003203E5"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 с даты совершения таких назначений либо их отмены;</w:t>
      </w:r>
    </w:p>
    <w:p w:rsidR="003203E5" w:rsidRPr="005E6E53" w:rsidRDefault="003203E5" w:rsidP="005E6E53">
      <w:pPr>
        <w:jc w:val="both"/>
        <w:rPr>
          <w:rFonts w:eastAsia="Times New Roman"/>
          <w:b/>
          <w:bCs/>
          <w:i/>
          <w:iCs/>
          <w:sz w:val="22"/>
          <w:szCs w:val="22"/>
          <w:lang w:eastAsia="en-US"/>
        </w:rPr>
      </w:pPr>
      <w:r w:rsidRPr="005E6E53">
        <w:rPr>
          <w:rFonts w:eastAsia="Times New Roman"/>
          <w:b/>
          <w:bCs/>
          <w:i/>
          <w:iCs/>
          <w:sz w:val="22"/>
          <w:szCs w:val="22"/>
          <w:lang w:eastAsia="en-US"/>
        </w:rPr>
        <w:t>- на странице Эмитента в сети Интернет по адресу http://www.ok-finance.ru; http://www.e-disclosure.ru/portal/company.aspx?id=8791 - не позднее 2 (Двух) дней с даты совершения таких назначений либо их отмены.</w:t>
      </w:r>
    </w:p>
    <w:p w:rsidR="00303970" w:rsidRPr="005E6E53" w:rsidRDefault="003203E5" w:rsidP="005E6E53">
      <w:pPr>
        <w:jc w:val="both"/>
        <w:rPr>
          <w:rFonts w:eastAsia="MS Mincho"/>
          <w:b/>
          <w:bCs/>
          <w:i/>
          <w:iCs/>
          <w:sz w:val="21"/>
          <w:szCs w:val="21"/>
        </w:rPr>
      </w:pPr>
      <w:r w:rsidRPr="005E6E53">
        <w:rPr>
          <w:rFonts w:eastAsia="Times New Roman"/>
          <w:b/>
          <w:bCs/>
          <w:i/>
          <w:iCs/>
          <w:sz w:val="22"/>
          <w:szCs w:val="22"/>
          <w:lang w:eastAsia="en-US"/>
        </w:rPr>
        <w:t>При этом публикация в сети Интернет осуществляется после публикации в Ленте новостей</w:t>
      </w:r>
      <w:r w:rsidR="00231FFD" w:rsidRPr="005E6E53">
        <w:rPr>
          <w:rFonts w:eastAsia="Times New Roman"/>
          <w:b/>
          <w:i/>
          <w:sz w:val="22"/>
          <w:lang w:eastAsia="en-US"/>
        </w:rPr>
        <w:t>.</w:t>
      </w:r>
      <w:r w:rsidR="00C63FA1" w:rsidRPr="005E6E53">
        <w:rPr>
          <w:rFonts w:eastAsia="MS Mincho"/>
          <w:b/>
          <w:bCs/>
          <w:i/>
          <w:iCs/>
          <w:sz w:val="21"/>
          <w:szCs w:val="21"/>
        </w:rPr>
        <w:t>»</w:t>
      </w:r>
    </w:p>
    <w:p w:rsidR="00303970" w:rsidRPr="005E6E53" w:rsidRDefault="00303970" w:rsidP="005E6E53">
      <w:pPr>
        <w:pStyle w:val="2"/>
        <w:spacing w:before="0" w:after="0"/>
        <w:jc w:val="both"/>
        <w:rPr>
          <w:rFonts w:ascii="Times New Roman" w:hAnsi="Times New Roman" w:cs="Times New Roman"/>
          <w:b w:val="0"/>
          <w:i w:val="0"/>
          <w:sz w:val="21"/>
          <w:szCs w:val="21"/>
        </w:rPr>
      </w:pPr>
    </w:p>
    <w:p w:rsidR="00C63FA1" w:rsidRPr="005E6E53" w:rsidRDefault="00C63FA1" w:rsidP="005E6E53">
      <w:pPr>
        <w:jc w:val="both"/>
        <w:rPr>
          <w:sz w:val="21"/>
          <w:szCs w:val="21"/>
        </w:rPr>
      </w:pPr>
      <w:r w:rsidRPr="005E6E53">
        <w:rPr>
          <w:sz w:val="21"/>
          <w:szCs w:val="21"/>
        </w:rPr>
        <w:t xml:space="preserve">заменить на: </w:t>
      </w:r>
    </w:p>
    <w:p w:rsidR="00303970" w:rsidRPr="005E6E53" w:rsidRDefault="00303970" w:rsidP="005E6E53">
      <w:pPr>
        <w:jc w:val="both"/>
        <w:rPr>
          <w:sz w:val="22"/>
          <w:szCs w:val="22"/>
        </w:rPr>
      </w:pPr>
    </w:p>
    <w:p w:rsidR="00231FFD" w:rsidRPr="005E6E53" w:rsidRDefault="00C63FA1" w:rsidP="005E6E53">
      <w:pPr>
        <w:jc w:val="both"/>
        <w:rPr>
          <w:rFonts w:eastAsia="Times New Roman"/>
          <w:b/>
          <w:bCs/>
          <w:i/>
          <w:iCs/>
          <w:sz w:val="22"/>
          <w:szCs w:val="22"/>
          <w:lang w:eastAsia="en-US"/>
        </w:rPr>
      </w:pPr>
      <w:r w:rsidRPr="005E6E53">
        <w:rPr>
          <w:rStyle w:val="SUBST0"/>
          <w:b w:val="0"/>
          <w:bCs w:val="0"/>
          <w:i w:val="0"/>
          <w:iCs w:val="0"/>
          <w:lang w:eastAsia="en-US"/>
        </w:rPr>
        <w:t>«</w:t>
      </w:r>
      <w:r w:rsidR="00231FFD" w:rsidRPr="005E6E53">
        <w:rPr>
          <w:rFonts w:eastAsia="Times New Roman"/>
          <w:b/>
          <w:bCs/>
          <w:i/>
          <w:iCs/>
          <w:sz w:val="22"/>
          <w:szCs w:val="22"/>
          <w:lang w:eastAsia="en-US"/>
        </w:rPr>
        <w:t xml:space="preserve">Сообщение </w:t>
      </w:r>
      <w:r w:rsidR="00231FFD" w:rsidRPr="005E6E53">
        <w:rPr>
          <w:rFonts w:eastAsia="Times New Roman"/>
          <w:b/>
          <w:i/>
          <w:sz w:val="22"/>
          <w:lang w:eastAsia="en-US"/>
        </w:rPr>
        <w:t xml:space="preserve">о </w:t>
      </w:r>
      <w:r w:rsidR="00231FFD" w:rsidRPr="005E6E53">
        <w:rPr>
          <w:rFonts w:eastAsia="Times New Roman"/>
          <w:b/>
          <w:bCs/>
          <w:i/>
          <w:iCs/>
          <w:sz w:val="22"/>
          <w:szCs w:val="22"/>
          <w:lang w:eastAsia="en-US"/>
        </w:rPr>
        <w:t>назначении или отмене назначения Агента по приобретению Биржевых облигаций  по требованию их владельцев, действующего по поручению и за счет Эмитента, публикуется не позднее, чем за 7 (Семь) рабочих до даты начала срока принятия предложений о приобретении Биржевых облигаций (до даты начала периода предъявления уведомлений о намерении продать Биржевых облигации) и в следующие сроки с даты принятия уполномоченным органом Эмитента соответствующего решения,:</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 с даты совершения таких назначений либо их отмены;</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на странице Эмитента в сети Интернет по адресу </w:t>
      </w:r>
      <w:r w:rsidR="003203E5" w:rsidRPr="005E6E53">
        <w:rPr>
          <w:rFonts w:eastAsia="Times New Roman"/>
          <w:b/>
          <w:bCs/>
          <w:i/>
          <w:iCs/>
          <w:sz w:val="22"/>
          <w:szCs w:val="22"/>
          <w:lang w:eastAsia="en-US"/>
        </w:rPr>
        <w:t>http://www.ok-finance.ru; http://www.e-disclosure.ru/portal/company.aspx?id=8791</w:t>
      </w:r>
      <w:r w:rsidRPr="005E6E53">
        <w:rPr>
          <w:rFonts w:eastAsia="Times New Roman"/>
          <w:b/>
          <w:bCs/>
          <w:i/>
          <w:iCs/>
          <w:sz w:val="22"/>
          <w:szCs w:val="22"/>
          <w:lang w:eastAsia="en-US"/>
        </w:rPr>
        <w:t xml:space="preserve"> - не позднее 2 (Двух) дней с даты совершения таких назначений либо их отмены.</w:t>
      </w:r>
    </w:p>
    <w:p w:rsidR="00303970" w:rsidRPr="005E6E53" w:rsidRDefault="00231FFD" w:rsidP="005E6E53">
      <w:pPr>
        <w:jc w:val="both"/>
        <w:rPr>
          <w:lang w:eastAsia="en-US"/>
        </w:rPr>
      </w:pPr>
      <w:r w:rsidRPr="005E6E53">
        <w:rPr>
          <w:rFonts w:eastAsia="Times New Roman"/>
          <w:b/>
          <w:bCs/>
          <w:i/>
          <w:iCs/>
          <w:sz w:val="22"/>
          <w:szCs w:val="22"/>
          <w:lang w:eastAsia="en-US"/>
        </w:rPr>
        <w:t>При этом публикация в сети Интернет осуществляется после публикации в Ленте новостей.</w:t>
      </w:r>
      <w:r w:rsidR="00161C58" w:rsidRPr="005E6E53">
        <w:rPr>
          <w:lang w:eastAsia="en-US"/>
        </w:rPr>
        <w:t>»</w:t>
      </w:r>
    </w:p>
    <w:p w:rsidR="00161C58" w:rsidRPr="005E6E53" w:rsidRDefault="00161C58" w:rsidP="005E6E53">
      <w:pPr>
        <w:pStyle w:val="1"/>
        <w:spacing w:before="0" w:after="0"/>
        <w:jc w:val="both"/>
        <w:rPr>
          <w:rFonts w:ascii="Times New Roman" w:hAnsi="Times New Roman" w:cs="Times New Roman"/>
          <w:sz w:val="24"/>
          <w:szCs w:val="24"/>
        </w:rPr>
      </w:pPr>
    </w:p>
    <w:p w:rsidR="00231FFD" w:rsidRPr="005E6E53" w:rsidRDefault="00231FFD" w:rsidP="005E6E53">
      <w:pPr>
        <w:pStyle w:val="2"/>
        <w:spacing w:before="0" w:after="0"/>
        <w:jc w:val="both"/>
        <w:rPr>
          <w:rFonts w:ascii="Times New Roman" w:hAnsi="Times New Roman" w:cs="Times New Roman"/>
          <w:b w:val="0"/>
          <w:i w:val="0"/>
          <w:sz w:val="21"/>
          <w:szCs w:val="21"/>
        </w:rPr>
      </w:pPr>
      <w:r w:rsidRPr="005E6E53">
        <w:rPr>
          <w:rFonts w:ascii="Times New Roman" w:hAnsi="Times New Roman" w:cs="Times New Roman"/>
          <w:b w:val="0"/>
          <w:i w:val="0"/>
          <w:sz w:val="21"/>
          <w:szCs w:val="21"/>
        </w:rPr>
        <w:t>12.2. Следующую информацию, содержащуюся в пункте 10. подпункте 2. Решения о выпуске ценных бумаг:</w:t>
      </w:r>
    </w:p>
    <w:p w:rsidR="00231FFD" w:rsidRPr="005E6E53" w:rsidRDefault="00231FFD" w:rsidP="005E6E53">
      <w:pPr>
        <w:jc w:val="both"/>
      </w:pPr>
    </w:p>
    <w:p w:rsidR="003203E5" w:rsidRPr="005E6E53" w:rsidRDefault="00231FFD" w:rsidP="005E6E53">
      <w:pPr>
        <w:jc w:val="both"/>
        <w:rPr>
          <w:rFonts w:eastAsia="Times New Roman"/>
          <w:b/>
          <w:bCs/>
          <w:i/>
          <w:iCs/>
          <w:sz w:val="22"/>
          <w:szCs w:val="22"/>
          <w:lang w:eastAsia="en-US"/>
        </w:rPr>
      </w:pPr>
      <w:r w:rsidRPr="005E6E53">
        <w:t>«</w:t>
      </w:r>
      <w:r w:rsidR="003203E5" w:rsidRPr="005E6E53">
        <w:rPr>
          <w:rFonts w:eastAsia="Times New Roman"/>
          <w:b/>
          <w:bCs/>
          <w:i/>
          <w:iCs/>
          <w:sz w:val="22"/>
          <w:szCs w:val="22"/>
          <w:lang w:eastAsia="en-US"/>
        </w:rPr>
        <w:t>Сообщение о назначении или отмене назначения Агента по приобретению Биржевых облигаций  по соглашению с их владельцами, действующего по поручению и за счет Эмитента, публикуется не позднее, чем за 14 (Четырнадцать) дней до Даты приобретения, определяемой в соответствии с порядком, указанном ниже, и в следующие сроки с момента наступления такого существенного факта:</w:t>
      </w:r>
    </w:p>
    <w:p w:rsidR="003203E5" w:rsidRPr="005E6E53" w:rsidRDefault="003203E5"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 с даты совершения таких назначений либо их отмены;</w:t>
      </w:r>
    </w:p>
    <w:p w:rsidR="003203E5" w:rsidRPr="005E6E53" w:rsidRDefault="003203E5" w:rsidP="005E6E53">
      <w:pPr>
        <w:jc w:val="both"/>
        <w:rPr>
          <w:rFonts w:eastAsia="Times New Roman"/>
          <w:b/>
          <w:bCs/>
          <w:i/>
          <w:iCs/>
          <w:sz w:val="22"/>
          <w:szCs w:val="22"/>
          <w:lang w:eastAsia="en-US"/>
        </w:rPr>
      </w:pPr>
      <w:r w:rsidRPr="005E6E53">
        <w:rPr>
          <w:rFonts w:eastAsia="Times New Roman"/>
          <w:b/>
          <w:bCs/>
          <w:i/>
          <w:iCs/>
          <w:sz w:val="22"/>
          <w:szCs w:val="22"/>
          <w:lang w:eastAsia="en-US"/>
        </w:rPr>
        <w:t>- на странице Эмитента в сети Интернет по адресу http://www.ok-finance.ru; http://www.e-disclosure.ru/portal/company.aspx?id=8791 - не позднее 2 (Двух) дней с даты совершения таких назначений либо их отмены.</w:t>
      </w:r>
    </w:p>
    <w:p w:rsidR="00231FFD" w:rsidRPr="005E6E53" w:rsidRDefault="003203E5" w:rsidP="005E6E53">
      <w:pPr>
        <w:jc w:val="both"/>
      </w:pPr>
      <w:r w:rsidRPr="005E6E53">
        <w:rPr>
          <w:rFonts w:eastAsia="Times New Roman"/>
          <w:b/>
          <w:bCs/>
          <w:i/>
          <w:iCs/>
          <w:sz w:val="22"/>
          <w:szCs w:val="22"/>
          <w:lang w:eastAsia="en-US"/>
        </w:rPr>
        <w:t>При этом публикация в сети Интернет осуществляется после публикации в Ленте новостей.</w:t>
      </w:r>
      <w:r w:rsidR="00231FFD" w:rsidRPr="005E6E53">
        <w:rPr>
          <w:rFonts w:eastAsia="Times New Roman"/>
          <w:b/>
          <w:bCs/>
          <w:i/>
          <w:iCs/>
          <w:sz w:val="22"/>
          <w:lang w:eastAsia="en-US"/>
        </w:rPr>
        <w:t>»</w:t>
      </w:r>
      <w:r w:rsidR="00231FFD" w:rsidRPr="005E6E53">
        <w:t xml:space="preserve"> </w:t>
      </w:r>
    </w:p>
    <w:p w:rsidR="00231FFD" w:rsidRPr="005E6E53" w:rsidRDefault="00231FFD" w:rsidP="005E6E53">
      <w:pPr>
        <w:jc w:val="both"/>
      </w:pPr>
    </w:p>
    <w:p w:rsidR="00231FFD" w:rsidRPr="005E6E53" w:rsidRDefault="00231FFD" w:rsidP="005E6E53">
      <w:pPr>
        <w:jc w:val="both"/>
        <w:rPr>
          <w:sz w:val="21"/>
          <w:szCs w:val="21"/>
        </w:rPr>
      </w:pPr>
      <w:r w:rsidRPr="005E6E53">
        <w:rPr>
          <w:sz w:val="21"/>
          <w:szCs w:val="21"/>
        </w:rPr>
        <w:t xml:space="preserve">заменить на: </w:t>
      </w:r>
    </w:p>
    <w:p w:rsidR="00231FFD" w:rsidRPr="005E6E53" w:rsidRDefault="00231FFD" w:rsidP="005E6E53">
      <w:pPr>
        <w:jc w:val="both"/>
      </w:pPr>
    </w:p>
    <w:p w:rsidR="00231FFD" w:rsidRPr="005E6E53" w:rsidRDefault="00231FFD" w:rsidP="005E6E53">
      <w:pPr>
        <w:jc w:val="both"/>
        <w:rPr>
          <w:rFonts w:eastAsia="Times New Roman"/>
          <w:b/>
          <w:bCs/>
          <w:i/>
          <w:iCs/>
          <w:sz w:val="22"/>
          <w:szCs w:val="22"/>
          <w:lang w:eastAsia="en-US"/>
        </w:rPr>
      </w:pPr>
      <w:r w:rsidRPr="005E6E53">
        <w:t>«</w:t>
      </w:r>
      <w:r w:rsidRPr="005E6E53">
        <w:rPr>
          <w:rFonts w:eastAsia="Times New Roman"/>
          <w:b/>
          <w:bCs/>
          <w:i/>
          <w:iCs/>
          <w:sz w:val="22"/>
          <w:szCs w:val="22"/>
          <w:lang w:eastAsia="en-US"/>
        </w:rPr>
        <w:t xml:space="preserve">Сообщение о назначении или отмене назначения Агента по приобретению Биржевых облигаций  по соглашению с их владельцами, действующего по поручению и за счет Эмитента, публикуется не позднее, чем за 7 (Семь) рабочих </w:t>
      </w:r>
      <w:r w:rsidRPr="005E6E53">
        <w:rPr>
          <w:rFonts w:eastAsia="Times New Roman"/>
          <w:b/>
          <w:i/>
          <w:sz w:val="22"/>
          <w:szCs w:val="22"/>
          <w:lang w:eastAsia="en-US"/>
        </w:rPr>
        <w:t xml:space="preserve">до даты начала срока принятия предложений о приобретении </w:t>
      </w:r>
      <w:r w:rsidRPr="005E6E53">
        <w:rPr>
          <w:rFonts w:eastAsia="Times New Roman"/>
          <w:b/>
          <w:bCs/>
          <w:i/>
          <w:iCs/>
          <w:sz w:val="22"/>
          <w:szCs w:val="22"/>
          <w:lang w:eastAsia="en-US"/>
        </w:rPr>
        <w:t>Биржевых облигаций</w:t>
      </w:r>
      <w:r w:rsidRPr="005E6E53">
        <w:rPr>
          <w:rFonts w:eastAsia="Times New Roman"/>
          <w:b/>
          <w:i/>
          <w:sz w:val="22"/>
          <w:szCs w:val="22"/>
          <w:lang w:eastAsia="en-US"/>
        </w:rPr>
        <w:t xml:space="preserve"> </w:t>
      </w:r>
      <w:r w:rsidRPr="005E6E53">
        <w:rPr>
          <w:rFonts w:eastAsia="Times New Roman"/>
          <w:b/>
          <w:bCs/>
          <w:i/>
          <w:iCs/>
          <w:sz w:val="22"/>
          <w:szCs w:val="22"/>
          <w:lang w:eastAsia="en-US"/>
        </w:rPr>
        <w:t>(до даты начала периода предъявления уведомлений о намерении продать Биржевых облигации)</w:t>
      </w:r>
      <w:r w:rsidRPr="005E6E53">
        <w:rPr>
          <w:rFonts w:eastAsia="Times New Roman"/>
          <w:bCs/>
          <w:iCs/>
          <w:sz w:val="22"/>
          <w:szCs w:val="22"/>
          <w:lang w:eastAsia="en-US"/>
        </w:rPr>
        <w:t xml:space="preserve"> </w:t>
      </w:r>
      <w:r w:rsidRPr="005E6E53">
        <w:rPr>
          <w:rFonts w:eastAsia="Times New Roman"/>
          <w:b/>
          <w:i/>
          <w:sz w:val="22"/>
          <w:szCs w:val="22"/>
          <w:lang w:eastAsia="en-US"/>
        </w:rPr>
        <w:t>и в следующие сроки с даты принятия уполномоченным органом Эмитента соответствующего решения</w:t>
      </w:r>
      <w:r w:rsidRPr="005E6E53">
        <w:rPr>
          <w:rFonts w:eastAsia="Times New Roman"/>
          <w:b/>
          <w:bCs/>
          <w:i/>
          <w:iCs/>
          <w:sz w:val="22"/>
          <w:szCs w:val="22"/>
          <w:lang w:eastAsia="en-US"/>
        </w:rPr>
        <w:t>:</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 с даты совершения таких назначений либо их отмены;</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на странице Эмитента в сети Интернет по адресу </w:t>
      </w:r>
      <w:r w:rsidR="003203E5" w:rsidRPr="005E6E53">
        <w:rPr>
          <w:rFonts w:eastAsia="Times New Roman"/>
          <w:b/>
          <w:bCs/>
          <w:i/>
          <w:iCs/>
          <w:sz w:val="22"/>
          <w:szCs w:val="22"/>
          <w:lang w:eastAsia="en-US"/>
        </w:rPr>
        <w:t>http://www.ok-finance.ru; http://www.e-disclosure.ru/portal/company.aspx?id=8791</w:t>
      </w:r>
      <w:r w:rsidRPr="005E6E53">
        <w:rPr>
          <w:rFonts w:eastAsia="Times New Roman"/>
          <w:b/>
          <w:bCs/>
          <w:i/>
          <w:iCs/>
          <w:sz w:val="22"/>
          <w:szCs w:val="22"/>
          <w:lang w:eastAsia="en-US"/>
        </w:rPr>
        <w:t xml:space="preserve"> - </w:t>
      </w:r>
      <w:r w:rsidRPr="005E6E53">
        <w:rPr>
          <w:rFonts w:eastAsia="Times New Roman"/>
          <w:b/>
          <w:i/>
          <w:sz w:val="22"/>
          <w:szCs w:val="22"/>
          <w:lang w:eastAsia="en-US"/>
        </w:rPr>
        <w:t>не позднее 2 (Двух) дней</w:t>
      </w:r>
      <w:r w:rsidRPr="005E6E53">
        <w:rPr>
          <w:rFonts w:eastAsia="Times New Roman"/>
          <w:b/>
          <w:bCs/>
          <w:i/>
          <w:iCs/>
          <w:sz w:val="22"/>
          <w:szCs w:val="22"/>
          <w:lang w:eastAsia="en-US"/>
        </w:rPr>
        <w:t xml:space="preserve"> с даты совершения таких назначений либо их отмены.</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При этом публикация в сети Интернет осуществляется после публикации в Ленте новостей.»</w:t>
      </w:r>
    </w:p>
    <w:p w:rsidR="00231FFD" w:rsidRPr="005E6E53" w:rsidRDefault="00231FFD" w:rsidP="005E6E53">
      <w:pPr>
        <w:jc w:val="both"/>
      </w:pPr>
    </w:p>
    <w:p w:rsidR="00231FFD" w:rsidRPr="005E6E53" w:rsidRDefault="00231FFD" w:rsidP="005E6E53">
      <w:pPr>
        <w:pStyle w:val="2"/>
        <w:spacing w:before="0" w:after="0"/>
        <w:jc w:val="both"/>
        <w:rPr>
          <w:rFonts w:ascii="Times New Roman" w:hAnsi="Times New Roman" w:cs="Times New Roman"/>
          <w:b w:val="0"/>
          <w:i w:val="0"/>
          <w:sz w:val="21"/>
          <w:szCs w:val="21"/>
        </w:rPr>
      </w:pPr>
      <w:r w:rsidRPr="005E6E53">
        <w:rPr>
          <w:rFonts w:ascii="Times New Roman" w:hAnsi="Times New Roman" w:cs="Times New Roman"/>
          <w:b w:val="0"/>
          <w:i w:val="0"/>
          <w:sz w:val="21"/>
          <w:szCs w:val="21"/>
        </w:rPr>
        <w:t>12.3. Следующую информацию, содержащуюся в пункте 10. подпункте 2. Решения о выпуске ценных бумаг:</w:t>
      </w:r>
    </w:p>
    <w:p w:rsidR="00231FFD" w:rsidRPr="005E6E53" w:rsidRDefault="00231FFD" w:rsidP="005E6E53">
      <w:pPr>
        <w:jc w:val="both"/>
      </w:pPr>
    </w:p>
    <w:p w:rsidR="0049511D" w:rsidRPr="007D6F5A" w:rsidRDefault="00231FFD" w:rsidP="007D6F5A">
      <w:pPr>
        <w:jc w:val="both"/>
        <w:rPr>
          <w:b/>
          <w:bCs/>
          <w:i/>
          <w:iCs/>
          <w:sz w:val="22"/>
          <w:szCs w:val="22"/>
          <w:lang w:eastAsia="en-US"/>
        </w:rPr>
      </w:pPr>
      <w:r w:rsidRPr="007D6F5A">
        <w:rPr>
          <w:b/>
          <w:i/>
        </w:rPr>
        <w:t>«</w:t>
      </w:r>
      <w:r w:rsidR="0049511D" w:rsidRPr="007D6F5A">
        <w:rPr>
          <w:rFonts w:eastAsia="Times New Roman"/>
          <w:b/>
          <w:bCs/>
          <w:i/>
          <w:iCs/>
          <w:sz w:val="22"/>
          <w:szCs w:val="22"/>
          <w:lang w:eastAsia="en-US"/>
        </w:rPr>
        <w:t>Сообщение владельцам Биржевых облигаций о принятом решении о приобретении Биржевых облигаций Эмитентом по соглашению с их владельцами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уполномоченного органа управления Эмитента, на котором принято такое решение, но не позднее, чем за 7 (Семь) дней до даты начала срока принятия предложений о приобретении Биржевых облигаций:</w:t>
      </w:r>
    </w:p>
    <w:p w:rsidR="0049511D" w:rsidRPr="007D6F5A" w:rsidRDefault="0049511D" w:rsidP="0049511D">
      <w:pPr>
        <w:jc w:val="both"/>
        <w:rPr>
          <w:rFonts w:eastAsia="Times New Roman"/>
          <w:b/>
          <w:i/>
          <w:sz w:val="22"/>
          <w:szCs w:val="22"/>
          <w:lang w:eastAsia="en-US"/>
        </w:rPr>
      </w:pPr>
      <w:r w:rsidRPr="007D6F5A">
        <w:rPr>
          <w:rFonts w:eastAsia="Times New Roman"/>
          <w:b/>
          <w:i/>
          <w:sz w:val="22"/>
          <w:szCs w:val="22"/>
          <w:lang w:eastAsia="en-US"/>
        </w:rPr>
        <w:t>- в Ленте новостей - не позднее 1 (Одного) дня;</w:t>
      </w:r>
    </w:p>
    <w:p w:rsidR="0049511D" w:rsidRPr="007D6F5A" w:rsidRDefault="0049511D" w:rsidP="0049511D">
      <w:pPr>
        <w:jc w:val="both"/>
        <w:rPr>
          <w:rFonts w:eastAsia="Times New Roman"/>
          <w:b/>
          <w:i/>
          <w:sz w:val="22"/>
          <w:szCs w:val="22"/>
          <w:lang w:eastAsia="en-US"/>
        </w:rPr>
      </w:pPr>
      <w:r w:rsidRPr="007D6F5A">
        <w:rPr>
          <w:rFonts w:eastAsia="Times New Roman"/>
          <w:b/>
          <w:i/>
          <w:sz w:val="22"/>
          <w:szCs w:val="22"/>
          <w:lang w:eastAsia="en-US"/>
        </w:rPr>
        <w:t>- на странице Эмитента в сети Интернет (</w:t>
      </w:r>
      <w:r w:rsidRPr="007D6F5A">
        <w:rPr>
          <w:rFonts w:eastAsia="Times New Roman"/>
          <w:b/>
          <w:bCs/>
          <w:i/>
          <w:iCs/>
          <w:sz w:val="22"/>
          <w:szCs w:val="22"/>
          <w:lang w:eastAsia="en-US"/>
        </w:rPr>
        <w:t xml:space="preserve">http://www.ok-finance.ru; http://www.e-disclosure.ru/portal/company.aspx?id=8791) </w:t>
      </w:r>
      <w:r w:rsidRPr="007D6F5A">
        <w:rPr>
          <w:rFonts w:eastAsia="Times New Roman"/>
          <w:b/>
          <w:i/>
          <w:sz w:val="22"/>
          <w:szCs w:val="22"/>
          <w:lang w:eastAsia="en-US"/>
        </w:rPr>
        <w:t>- не позднее 2 (Двух) дней.</w:t>
      </w:r>
    </w:p>
    <w:p w:rsidR="0049511D" w:rsidRPr="007D6F5A" w:rsidRDefault="0049511D" w:rsidP="0049511D">
      <w:pPr>
        <w:jc w:val="both"/>
        <w:rPr>
          <w:b/>
          <w:i/>
          <w:sz w:val="22"/>
          <w:szCs w:val="22"/>
        </w:rPr>
      </w:pPr>
      <w:r w:rsidRPr="007D6F5A">
        <w:rPr>
          <w:rFonts w:eastAsia="Times New Roman"/>
          <w:b/>
          <w:i/>
          <w:sz w:val="22"/>
          <w:szCs w:val="22"/>
        </w:rPr>
        <w:t>При этом публикация в сети Интернет осуществляется после публикации в Ленте новостей.</w:t>
      </w:r>
    </w:p>
    <w:p w:rsidR="00231FFD" w:rsidRPr="007D6F5A" w:rsidRDefault="00231FFD" w:rsidP="005E6E53">
      <w:pPr>
        <w:jc w:val="both"/>
        <w:rPr>
          <w:rFonts w:eastAsia="Times New Roman"/>
          <w:b/>
          <w:bCs/>
          <w:i/>
          <w:iCs/>
          <w:sz w:val="22"/>
          <w:szCs w:val="22"/>
          <w:lang w:eastAsia="en-US"/>
        </w:rPr>
      </w:pPr>
      <w:r w:rsidRPr="007D6F5A">
        <w:rPr>
          <w:rFonts w:eastAsia="Times New Roman"/>
          <w:b/>
          <w:bCs/>
          <w:i/>
          <w:iCs/>
          <w:sz w:val="22"/>
          <w:szCs w:val="22"/>
          <w:lang w:eastAsia="en-US"/>
        </w:rPr>
        <w:t>Сообщение владельцам Биржевых облигаций о принятом решении о приобретении Биржевых облигаций должно содержать следующую информацию:</w:t>
      </w:r>
    </w:p>
    <w:p w:rsidR="00231FFD" w:rsidRPr="007D6F5A" w:rsidRDefault="00231FFD" w:rsidP="005E6E53">
      <w:pPr>
        <w:jc w:val="both"/>
        <w:rPr>
          <w:rFonts w:eastAsia="Times New Roman"/>
          <w:b/>
          <w:bCs/>
          <w:i/>
          <w:iCs/>
          <w:sz w:val="22"/>
          <w:szCs w:val="22"/>
          <w:lang w:eastAsia="en-US"/>
        </w:rPr>
      </w:pPr>
      <w:r w:rsidRPr="007D6F5A">
        <w:rPr>
          <w:rFonts w:eastAsia="Times New Roman"/>
          <w:b/>
          <w:bCs/>
          <w:i/>
          <w:iCs/>
          <w:sz w:val="22"/>
          <w:szCs w:val="22"/>
          <w:lang w:eastAsia="en-US"/>
        </w:rPr>
        <w:t>- дату принятия решения о приобретении (выкупе) Биржевых облигаций выпуска по соглашению с их владельцами;</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lastRenderedPageBreak/>
        <w:t>- серию и форму Биржевых облигаций, идентификационный номер и дату допуска к торгам Биржевых облигаций;</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количество приобретаемых Биржевых облигаций;</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срок принятия владельцами Биржевых облигаций предложения Эмитента о приобретении Биржевых облигаций;</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дату приобретения Эмитентом Биржевых облигаций выпуска;</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цену приобретения Биржевых облигаций выпуска или порядок ее определения;</w:t>
      </w:r>
    </w:p>
    <w:p w:rsidR="00231FFD" w:rsidRPr="005E6E53" w:rsidRDefault="00231FFD" w:rsidP="005E6E53">
      <w:pPr>
        <w:jc w:val="both"/>
      </w:pPr>
      <w:r w:rsidRPr="005E6E53">
        <w:rPr>
          <w:rFonts w:eastAsia="Times New Roman"/>
          <w:b/>
          <w:bCs/>
          <w:i/>
          <w:iCs/>
          <w:sz w:val="22"/>
          <w:szCs w:val="22"/>
          <w:lang w:eastAsia="en-US"/>
        </w:rPr>
        <w:t>- полное и сокращенное фирменные наименования, место нахождения Агента по приобретению Биржевых облигаций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r w:rsidRPr="005E6E53">
        <w:rPr>
          <w:rFonts w:eastAsia="Times New Roman"/>
          <w:b/>
          <w:bCs/>
          <w:i/>
          <w:iCs/>
          <w:sz w:val="22"/>
          <w:lang w:eastAsia="en-US"/>
        </w:rPr>
        <w:t>»</w:t>
      </w:r>
      <w:r w:rsidRPr="005E6E53">
        <w:t xml:space="preserve"> </w:t>
      </w:r>
    </w:p>
    <w:p w:rsidR="00231FFD" w:rsidRPr="005E6E53" w:rsidRDefault="00231FFD" w:rsidP="005E6E53">
      <w:pPr>
        <w:jc w:val="both"/>
      </w:pPr>
    </w:p>
    <w:p w:rsidR="00231FFD" w:rsidRPr="005E6E53" w:rsidRDefault="00231FFD" w:rsidP="005E6E53">
      <w:pPr>
        <w:jc w:val="both"/>
        <w:rPr>
          <w:sz w:val="21"/>
          <w:szCs w:val="21"/>
        </w:rPr>
      </w:pPr>
      <w:r w:rsidRPr="005E6E53">
        <w:rPr>
          <w:sz w:val="21"/>
          <w:szCs w:val="21"/>
        </w:rPr>
        <w:t xml:space="preserve">заменить на: </w:t>
      </w:r>
    </w:p>
    <w:p w:rsidR="00231FFD" w:rsidRPr="005E6E53" w:rsidRDefault="00231FFD" w:rsidP="005E6E53">
      <w:pPr>
        <w:jc w:val="both"/>
      </w:pPr>
    </w:p>
    <w:p w:rsidR="0049511D" w:rsidRPr="003409EC" w:rsidRDefault="00231FFD" w:rsidP="0049511D">
      <w:pPr>
        <w:jc w:val="both"/>
        <w:rPr>
          <w:rFonts w:eastAsia="Times New Roman"/>
          <w:b/>
          <w:bCs/>
          <w:i/>
          <w:iCs/>
          <w:sz w:val="22"/>
          <w:szCs w:val="22"/>
          <w:lang w:eastAsia="en-US"/>
        </w:rPr>
      </w:pPr>
      <w:r w:rsidRPr="005E6E53">
        <w:rPr>
          <w:sz w:val="22"/>
          <w:szCs w:val="22"/>
        </w:rPr>
        <w:t>«</w:t>
      </w:r>
      <w:r w:rsidR="0049511D" w:rsidRPr="003409EC">
        <w:rPr>
          <w:rFonts w:eastAsia="Times New Roman"/>
          <w:b/>
          <w:bCs/>
          <w:i/>
          <w:iCs/>
          <w:sz w:val="22"/>
          <w:szCs w:val="22"/>
          <w:lang w:eastAsia="en-US"/>
        </w:rPr>
        <w:t>Сообщение владельцам Биржевых облигаций о принятом решении о приобретении Биржевых облигаций Эмитентом по соглашению с их владельцами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уполномоченного органа управления Эмитента, на котором принято такое решение, но не позднее, чем за 7 (Семь</w:t>
      </w:r>
      <w:r w:rsidR="0049511D" w:rsidRPr="007D6F5A">
        <w:rPr>
          <w:rFonts w:eastAsia="Times New Roman"/>
          <w:b/>
          <w:bCs/>
          <w:i/>
          <w:iCs/>
          <w:sz w:val="22"/>
          <w:szCs w:val="22"/>
          <w:lang w:eastAsia="en-US"/>
        </w:rPr>
        <w:t>) рабочих дней до даты начала срока принятия предложений о приобретении Биржевых облигаций:</w:t>
      </w:r>
    </w:p>
    <w:p w:rsidR="0049511D" w:rsidRPr="003409EC" w:rsidRDefault="0049511D" w:rsidP="0049511D">
      <w:pPr>
        <w:jc w:val="both"/>
        <w:rPr>
          <w:rFonts w:eastAsia="Times New Roman"/>
          <w:b/>
          <w:i/>
          <w:sz w:val="22"/>
          <w:szCs w:val="22"/>
          <w:lang w:eastAsia="en-US"/>
        </w:rPr>
      </w:pPr>
      <w:r w:rsidRPr="003409EC">
        <w:rPr>
          <w:rFonts w:eastAsia="Times New Roman"/>
          <w:b/>
          <w:i/>
          <w:sz w:val="22"/>
          <w:szCs w:val="22"/>
          <w:lang w:eastAsia="en-US"/>
        </w:rPr>
        <w:t>- в Ленте новостей - не позднее 1 (Одного) дня;</w:t>
      </w:r>
    </w:p>
    <w:p w:rsidR="0049511D" w:rsidRPr="003409EC" w:rsidRDefault="0049511D" w:rsidP="0049511D">
      <w:pPr>
        <w:jc w:val="both"/>
        <w:rPr>
          <w:rFonts w:eastAsia="Times New Roman"/>
          <w:b/>
          <w:i/>
          <w:sz w:val="22"/>
          <w:szCs w:val="22"/>
          <w:lang w:eastAsia="en-US"/>
        </w:rPr>
      </w:pPr>
      <w:r w:rsidRPr="003409EC">
        <w:rPr>
          <w:rFonts w:eastAsia="Times New Roman"/>
          <w:b/>
          <w:i/>
          <w:sz w:val="22"/>
          <w:szCs w:val="22"/>
          <w:lang w:eastAsia="en-US"/>
        </w:rPr>
        <w:t>- на странице Эмитента в сети Интернет (</w:t>
      </w:r>
      <w:r w:rsidRPr="003409EC">
        <w:rPr>
          <w:rFonts w:eastAsia="Times New Roman"/>
          <w:b/>
          <w:bCs/>
          <w:i/>
          <w:iCs/>
          <w:sz w:val="22"/>
          <w:szCs w:val="22"/>
          <w:lang w:eastAsia="en-US"/>
        </w:rPr>
        <w:t xml:space="preserve">http://www.ok-finance.ru; http://www.e-disclosure.ru/portal/company.aspx?id=8791) </w:t>
      </w:r>
      <w:r w:rsidRPr="003409EC">
        <w:rPr>
          <w:rFonts w:eastAsia="Times New Roman"/>
          <w:b/>
          <w:i/>
          <w:sz w:val="22"/>
          <w:szCs w:val="22"/>
          <w:lang w:eastAsia="en-US"/>
        </w:rPr>
        <w:t>- не позднее 2 (Двух) дней.</w:t>
      </w:r>
    </w:p>
    <w:p w:rsidR="0049511D" w:rsidRDefault="0049511D" w:rsidP="0049511D">
      <w:pPr>
        <w:jc w:val="both"/>
        <w:rPr>
          <w:rFonts w:eastAsia="Times New Roman"/>
          <w:b/>
          <w:i/>
          <w:sz w:val="22"/>
          <w:szCs w:val="22"/>
        </w:rPr>
      </w:pPr>
      <w:r w:rsidRPr="003409EC">
        <w:rPr>
          <w:rFonts w:eastAsia="Times New Roman"/>
          <w:b/>
          <w:i/>
          <w:sz w:val="22"/>
          <w:szCs w:val="22"/>
        </w:rPr>
        <w:t>При этом публикация в сети Интернет осуществляется после публикации в Ленте новостей</w:t>
      </w:r>
      <w:r>
        <w:rPr>
          <w:rFonts w:eastAsia="Times New Roman"/>
          <w:b/>
          <w:i/>
          <w:sz w:val="22"/>
          <w:szCs w:val="22"/>
        </w:rPr>
        <w:t>.</w:t>
      </w:r>
    </w:p>
    <w:p w:rsidR="00231FFD" w:rsidRPr="005E6E53" w:rsidRDefault="00231FFD" w:rsidP="0049511D">
      <w:pPr>
        <w:jc w:val="both"/>
        <w:rPr>
          <w:rFonts w:eastAsia="Times New Roman"/>
          <w:b/>
          <w:bCs/>
          <w:i/>
          <w:iCs/>
          <w:sz w:val="22"/>
          <w:szCs w:val="22"/>
          <w:lang w:eastAsia="en-US"/>
        </w:rPr>
      </w:pPr>
      <w:r w:rsidRPr="005E6E53">
        <w:rPr>
          <w:rFonts w:eastAsia="Times New Roman"/>
          <w:b/>
          <w:bCs/>
          <w:i/>
          <w:iCs/>
          <w:sz w:val="22"/>
          <w:szCs w:val="22"/>
          <w:lang w:eastAsia="en-US"/>
        </w:rPr>
        <w:t>Сообщение владельцам Биржевых облигаций о принятом решении о приобретении Биржевых облигаций должно содержать следующую информацию:</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дату принятия решения о приобретении (выкупе) Биржевых облигаций выпуска по соглашению с их владельцами;</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серию и форму Биржевых облигаций, идентификационный номер и дату допуска к торгам Биржевых облигаций;</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количество приобретаемых Биржевых облигаций;</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срок принятия владельцами Биржевых облигаций предложения Эмитента о приобретении Биржевых облигаций;</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дату приобретения Эмитентом Биржевых облигаций выпуска;</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цену приобретения Биржевых облигаций выпуска или порядок ее определения;</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порядок и условия приобретения Биржевых облигаций, 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 (срок, в течение которого владелец Биржевых облигаций может передать Эмитенту письменное уведомление о намерении продать Эмитенту определенное количество Биржевых облигаций, который не может быть менее 5 (Пяти) рабочих дней);</w:t>
      </w:r>
    </w:p>
    <w:p w:rsidR="00231FFD" w:rsidRPr="005E6E53" w:rsidRDefault="00231FFD" w:rsidP="005E6E53">
      <w:pPr>
        <w:jc w:val="both"/>
        <w:rPr>
          <w:rFonts w:eastAsia="Times New Roman"/>
          <w:b/>
          <w:bCs/>
          <w:i/>
          <w:iCs/>
          <w:sz w:val="22"/>
          <w:szCs w:val="22"/>
          <w:lang w:eastAsia="en-US"/>
        </w:rPr>
      </w:pPr>
      <w:r w:rsidRPr="005E6E53">
        <w:rPr>
          <w:rFonts w:eastAsia="Times New Roman"/>
          <w:b/>
          <w:bCs/>
          <w:i/>
          <w:iCs/>
          <w:sz w:val="22"/>
          <w:szCs w:val="22"/>
          <w:lang w:eastAsia="en-US"/>
        </w:rPr>
        <w:t>- полное и сокращенное фирменные наименования, место нахождения Агента по приобретению Биржевых облигаций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p>
    <w:p w:rsidR="00231FFD" w:rsidRPr="005E6E53" w:rsidRDefault="00231FFD" w:rsidP="005E6E53">
      <w:pPr>
        <w:jc w:val="both"/>
      </w:pPr>
    </w:p>
    <w:p w:rsidR="00303970" w:rsidRPr="005E6E53" w:rsidRDefault="00231FFD"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13</w:t>
      </w:r>
      <w:r w:rsidR="00303970" w:rsidRPr="005E6E53">
        <w:rPr>
          <w:rFonts w:ascii="Times New Roman" w:hAnsi="Times New Roman" w:cs="Times New Roman"/>
          <w:sz w:val="24"/>
          <w:szCs w:val="24"/>
        </w:rPr>
        <w:t xml:space="preserve">. Изменения вносятся в пункт </w:t>
      </w:r>
      <w:r w:rsidRPr="005E6E53">
        <w:rPr>
          <w:rFonts w:ascii="Times New Roman" w:hAnsi="Times New Roman" w:cs="Times New Roman"/>
          <w:sz w:val="24"/>
          <w:szCs w:val="24"/>
        </w:rPr>
        <w:t>11</w:t>
      </w:r>
      <w:r w:rsidR="009667FD" w:rsidRPr="005E6E53">
        <w:rPr>
          <w:rFonts w:ascii="Times New Roman" w:hAnsi="Times New Roman" w:cs="Times New Roman"/>
          <w:sz w:val="24"/>
          <w:szCs w:val="24"/>
        </w:rPr>
        <w:t>.</w:t>
      </w:r>
      <w:r w:rsidR="00303970" w:rsidRPr="005E6E53">
        <w:rPr>
          <w:rFonts w:ascii="Times New Roman" w:hAnsi="Times New Roman" w:cs="Times New Roman"/>
          <w:sz w:val="24"/>
          <w:szCs w:val="24"/>
        </w:rPr>
        <w:t xml:space="preserve"> Решения о выпуске ценных</w:t>
      </w:r>
      <w:r w:rsidR="007C1DD7" w:rsidRPr="005E6E53">
        <w:rPr>
          <w:rFonts w:ascii="Times New Roman" w:hAnsi="Times New Roman" w:cs="Times New Roman"/>
          <w:sz w:val="24"/>
          <w:szCs w:val="24"/>
        </w:rPr>
        <w:t xml:space="preserve"> бумаг</w:t>
      </w:r>
      <w:r w:rsidR="00303970" w:rsidRPr="005E6E53">
        <w:rPr>
          <w:rFonts w:ascii="Times New Roman" w:hAnsi="Times New Roman" w:cs="Times New Roman"/>
          <w:sz w:val="24"/>
          <w:szCs w:val="24"/>
        </w:rPr>
        <w:t>:</w:t>
      </w:r>
    </w:p>
    <w:p w:rsidR="00C63FA1" w:rsidRPr="005E6E53" w:rsidRDefault="00C63FA1" w:rsidP="005E6E53">
      <w:pPr>
        <w:pStyle w:val="2"/>
        <w:spacing w:before="0" w:after="0"/>
        <w:jc w:val="both"/>
        <w:rPr>
          <w:rFonts w:ascii="Times New Roman" w:hAnsi="Times New Roman" w:cs="Times New Roman"/>
          <w:b w:val="0"/>
          <w:i w:val="0"/>
          <w:sz w:val="22"/>
          <w:szCs w:val="22"/>
        </w:rPr>
      </w:pPr>
    </w:p>
    <w:p w:rsidR="00C63FA1" w:rsidRPr="005E6E53" w:rsidRDefault="001B5E55"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 xml:space="preserve">13.1. </w:t>
      </w:r>
      <w:r w:rsidR="00C63FA1" w:rsidRPr="005E6E53">
        <w:rPr>
          <w:rFonts w:ascii="Times New Roman" w:hAnsi="Times New Roman" w:cs="Times New Roman"/>
          <w:b w:val="0"/>
          <w:i w:val="0"/>
          <w:sz w:val="22"/>
          <w:szCs w:val="22"/>
        </w:rPr>
        <w:t>Следующую информацию, содержащуюся в пункте 1</w:t>
      </w:r>
      <w:r w:rsidRPr="005E6E53">
        <w:rPr>
          <w:rFonts w:ascii="Times New Roman" w:hAnsi="Times New Roman" w:cs="Times New Roman"/>
          <w:b w:val="0"/>
          <w:i w:val="0"/>
          <w:sz w:val="22"/>
          <w:szCs w:val="22"/>
        </w:rPr>
        <w:t>1</w:t>
      </w:r>
      <w:r w:rsidR="00C63FA1" w:rsidRPr="005E6E53">
        <w:rPr>
          <w:rFonts w:ascii="Times New Roman" w:hAnsi="Times New Roman" w:cs="Times New Roman"/>
          <w:b w:val="0"/>
          <w:i w:val="0"/>
          <w:sz w:val="22"/>
          <w:szCs w:val="22"/>
        </w:rPr>
        <w:t>. Решения о выпуске ценных бумаг:</w:t>
      </w:r>
    </w:p>
    <w:p w:rsidR="00303970" w:rsidRPr="005E6E53" w:rsidRDefault="00303970" w:rsidP="005E6E53">
      <w:pPr>
        <w:pStyle w:val="af0"/>
        <w:spacing w:after="0"/>
        <w:ind w:left="0"/>
        <w:jc w:val="both"/>
        <w:rPr>
          <w:rStyle w:val="SUBST0"/>
          <w:i w:val="0"/>
        </w:rPr>
      </w:pPr>
    </w:p>
    <w:p w:rsidR="005B7F4A" w:rsidRPr="005E6E53" w:rsidRDefault="00C63FA1" w:rsidP="005E6E53">
      <w:pPr>
        <w:jc w:val="both"/>
        <w:rPr>
          <w:rFonts w:eastAsia="Times New Roman"/>
          <w:b/>
          <w:i/>
          <w:sz w:val="22"/>
          <w:lang w:eastAsia="en-US"/>
        </w:rPr>
      </w:pPr>
      <w:r w:rsidRPr="005E6E53">
        <w:rPr>
          <w:rStyle w:val="SUBST0"/>
        </w:rPr>
        <w:t>«</w:t>
      </w:r>
      <w:r w:rsidR="005B7F4A" w:rsidRPr="005E6E53">
        <w:rPr>
          <w:rFonts w:eastAsia="Times New Roman"/>
          <w:b/>
          <w:i/>
          <w:sz w:val="22"/>
          <w:lang w:eastAsia="en-US"/>
        </w:rPr>
        <w:t>20) Информация о неисполнении или ненадлежащем исполнении Эмитентом обязательств по Биржевым облигациям (в том числе дефолт или технический дефолт) раскрывается Эмитентом в форме сообщения о существенном факте в следующие сроки с момента наступления существенного факта:</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в Ленте новостей - не позднее 1 (Одного) дня;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на странице Эмитента в сети Интернет http://www.ok-finance.ru; http://www.e-disclosure.ru/portal/company.aspx?id=8791- не позднее 2 (Двух) дней.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Моментами наступления существенного факта о неисполнении обязательств эмитента по выплате процентов (купонного дохода) по Биржевым облигациям и (или) погашению Биржевых облигаций Эмитента являются: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lastRenderedPageBreak/>
        <w:t>- 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седьмой день, а в случае неисполнения обязательств по погашению Биржевых облигаций Эмитента - тридцатый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Данное сообщение должно включать в себя: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w:t>
      </w:r>
      <w:r w:rsidRPr="005E6E53">
        <w:rPr>
          <w:rFonts w:eastAsia="Times New Roman"/>
          <w:b/>
          <w:i/>
          <w:sz w:val="22"/>
          <w:lang w:eastAsia="en-US"/>
        </w:rPr>
        <w:tab/>
        <w:t>объем неисполненных обязательств;</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w:t>
      </w:r>
      <w:r w:rsidRPr="005E6E53">
        <w:rPr>
          <w:rFonts w:eastAsia="Times New Roman"/>
          <w:b/>
          <w:i/>
          <w:sz w:val="22"/>
          <w:lang w:eastAsia="en-US"/>
        </w:rPr>
        <w:tab/>
        <w:t>дату, в которую обязательство должно быть исполнено;</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w:t>
      </w:r>
      <w:r w:rsidRPr="005E6E53">
        <w:rPr>
          <w:rFonts w:eastAsia="Times New Roman"/>
          <w:b/>
          <w:i/>
          <w:sz w:val="22"/>
          <w:lang w:eastAsia="en-US"/>
        </w:rPr>
        <w:tab/>
        <w:t>причину неисполнения обязательств;</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w:t>
      </w:r>
      <w:r w:rsidRPr="005E6E53">
        <w:rPr>
          <w:rFonts w:eastAsia="Times New Roman"/>
          <w:b/>
          <w:i/>
          <w:sz w:val="22"/>
          <w:lang w:eastAsia="en-US"/>
        </w:rPr>
        <w:tab/>
        <w:t>перечисление возможных действий владельцев Биржевых облигаций по удовлетворению своих требований в случае дефолта и/или технического дефолта.</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21) Информация о получении Эмитентом от биржи, осуществившей допуск Биржевых облигаций к организованным торгам, уведомления о </w:t>
      </w:r>
      <w:proofErr w:type="spellStart"/>
      <w:r w:rsidRPr="005E6E53">
        <w:rPr>
          <w:rFonts w:eastAsia="Times New Roman"/>
          <w:b/>
          <w:i/>
          <w:sz w:val="22"/>
          <w:lang w:eastAsia="en-US"/>
        </w:rPr>
        <w:t>делистинге</w:t>
      </w:r>
      <w:proofErr w:type="spellEnd"/>
      <w:r w:rsidRPr="005E6E53">
        <w:rPr>
          <w:rFonts w:eastAsia="Times New Roman"/>
          <w:b/>
          <w:i/>
          <w:sz w:val="22"/>
          <w:lang w:eastAsia="en-US"/>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бирж,  или уведомления о принятии решения об исключении акций всех категорий и типов и/ или всех облигаций Эмитента из списка ценных бумаг, допущенных к торгам (за исключением случаев </w:t>
      </w:r>
      <w:proofErr w:type="spellStart"/>
      <w:r w:rsidRPr="005E6E53">
        <w:rPr>
          <w:rFonts w:eastAsia="Times New Roman"/>
          <w:b/>
          <w:i/>
          <w:sz w:val="22"/>
          <w:lang w:eastAsia="en-US"/>
        </w:rPr>
        <w:t>делистинга</w:t>
      </w:r>
      <w:proofErr w:type="spellEnd"/>
      <w:r w:rsidRPr="005E6E53">
        <w:rPr>
          <w:rFonts w:eastAsia="Times New Roman"/>
          <w:b/>
          <w:i/>
          <w:sz w:val="22"/>
          <w:lang w:eastAsia="en-US"/>
        </w:rPr>
        <w:t xml:space="preserve"> облигаций в связи с истечением срока их обращения или их погашением), в случае если акции или облигации всех категорий и типов Эмитента не включены в список ценных бумаг, допущенных к организованным торгам, других бирж публикуется Эмитентом в форме сообщения о существенном факте «Об исключении эмиссионных ценных бумаг эмитента из списка ценных бумаг, допущенных к торгам российским организатором торговли на рынке ценных бумаг» в следующие сроки с даты получения Эмитентом от биржи указанного уведомления: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 в Ленте новостей - не позднее 1 (Одного) дня; </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на странице Эмитента в сети Интернет http://www.ok-finance.ru; http://www.e-disclosure.ru/portal/company.aspx?id=8791  - не позднее 2 (Двух) дней;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22) В случае наступления любого из событий, указанных в </w:t>
      </w:r>
      <w:proofErr w:type="spellStart"/>
      <w:r w:rsidRPr="005E6E53">
        <w:rPr>
          <w:rFonts w:eastAsia="Times New Roman"/>
          <w:b/>
          <w:i/>
          <w:sz w:val="22"/>
          <w:lang w:eastAsia="en-US"/>
        </w:rPr>
        <w:t>пп</w:t>
      </w:r>
      <w:proofErr w:type="spellEnd"/>
      <w:r w:rsidRPr="005E6E53">
        <w:rPr>
          <w:rFonts w:eastAsia="Times New Roman"/>
          <w:b/>
          <w:i/>
          <w:sz w:val="22"/>
          <w:lang w:eastAsia="en-US"/>
        </w:rPr>
        <w:t xml:space="preserve">. 1)-5) пункта 9.5.1. Решения о выпуске ценных бумаг и </w:t>
      </w:r>
      <w:proofErr w:type="spellStart"/>
      <w:r w:rsidRPr="005E6E53">
        <w:rPr>
          <w:rFonts w:eastAsia="Times New Roman"/>
          <w:b/>
          <w:i/>
          <w:sz w:val="22"/>
          <w:lang w:eastAsia="en-US"/>
        </w:rPr>
        <w:t>пп</w:t>
      </w:r>
      <w:proofErr w:type="spellEnd"/>
      <w:r w:rsidRPr="005E6E53">
        <w:rPr>
          <w:rFonts w:eastAsia="Times New Roman"/>
          <w:b/>
          <w:i/>
          <w:sz w:val="22"/>
          <w:lang w:eastAsia="en-US"/>
        </w:rPr>
        <w:t>. в) пункта 9.1.2 Проспекта ценных бумаг, дающего право владельцам требовать досрочного погашения Биржевых облигаций, Эмитент раскрывает сообщение в следующие сроки и в следующем порядке:</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в Ленте новостей – не позднее 1 (Одного) дня с даты наступления события, дающего право владельцам Биржевых облигаций на предъявление Биржевых облигаций к досрочному погашению;</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на странице Эмитента в сети Интернет – http://www.ok-finance.ru; http://www.e-disclosure.ru/portal/company.aspx?id=8791 – не позднее 2 (Двух) дней с даты наступления события, дающего право владельцам Биржевых облигаций на предъявление Биржевых облигаций к досрочному погашению.</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Данное сообщение должно содержать следующую информацию:</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наименование события, дающее право владельцам Биржевых облигаций требовать досрочного погашения Биржевых облигаций;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дату возникновения события;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условия досрочного погашения (в том числе стоимость досрочного погашения).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возможные действия владельцев Биржевых облигаций по удовлетворению своих требований по досрочному погашению Биржевых облигаций.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После досрочного погашения по требованию владельцев Эмитентом Биржевых облигаций Эмитент публикует информацию об итогах досрочного погашения по требованию владельцев в форме сообщения о существенных фактах. </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Указанная информация (в том числе о количестве досрочно погашенных Биржевых облигаций) публикуется в следующие сроки с даты окончания срока исполнения обязательств:</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в Ленте новостей - не позднее 1 (Одного) дня;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на странице Эмитента  в сети Интернет http://www.ok-finance.ru; http://www.e-disclosure.ru/portal/company.aspx?id=8791  - не позднее 2 (Двух) дней;</w:t>
      </w:r>
    </w:p>
    <w:p w:rsidR="00303970" w:rsidRPr="005E6E53" w:rsidRDefault="005B7F4A" w:rsidP="005E6E53">
      <w:pPr>
        <w:jc w:val="both"/>
        <w:rPr>
          <w:b/>
          <w:i/>
          <w:sz w:val="22"/>
          <w:szCs w:val="22"/>
        </w:rPr>
      </w:pPr>
      <w:r w:rsidRPr="005E6E53">
        <w:rPr>
          <w:rFonts w:eastAsia="Times New Roman"/>
          <w:b/>
          <w:i/>
          <w:sz w:val="22"/>
          <w:lang w:eastAsia="en-US"/>
        </w:rPr>
        <w:lastRenderedPageBreak/>
        <w:t>При этом публикация в сети Интернет осуществляется после публикации в Ленте новостей.</w:t>
      </w:r>
      <w:r w:rsidR="00C63FA1" w:rsidRPr="005E6E53">
        <w:rPr>
          <w:b/>
          <w:i/>
          <w:sz w:val="22"/>
          <w:szCs w:val="22"/>
        </w:rPr>
        <w:t>»</w:t>
      </w:r>
    </w:p>
    <w:p w:rsidR="00303970" w:rsidRPr="005E6E53" w:rsidRDefault="00303970" w:rsidP="005E6E53">
      <w:pPr>
        <w:pStyle w:val="af0"/>
        <w:spacing w:after="0"/>
        <w:ind w:left="0"/>
        <w:jc w:val="both"/>
        <w:rPr>
          <w:b/>
          <w:i/>
          <w:sz w:val="22"/>
          <w:szCs w:val="22"/>
        </w:rPr>
      </w:pPr>
    </w:p>
    <w:p w:rsidR="00C63FA1" w:rsidRPr="005E6E53" w:rsidRDefault="00C63FA1" w:rsidP="005E6E53">
      <w:pPr>
        <w:jc w:val="both"/>
        <w:rPr>
          <w:sz w:val="22"/>
          <w:szCs w:val="22"/>
        </w:rPr>
      </w:pPr>
      <w:r w:rsidRPr="005E6E53">
        <w:rPr>
          <w:sz w:val="22"/>
          <w:szCs w:val="22"/>
        </w:rPr>
        <w:t xml:space="preserve">заменить на: </w:t>
      </w:r>
    </w:p>
    <w:p w:rsidR="00303970" w:rsidRPr="005E6E53" w:rsidRDefault="00303970" w:rsidP="005E6E53">
      <w:pPr>
        <w:pStyle w:val="2"/>
        <w:spacing w:before="0" w:after="0"/>
        <w:jc w:val="both"/>
        <w:rPr>
          <w:rFonts w:ascii="Times New Roman" w:hAnsi="Times New Roman" w:cs="Times New Roman"/>
          <w:b w:val="0"/>
          <w:sz w:val="22"/>
          <w:szCs w:val="22"/>
        </w:rPr>
      </w:pPr>
    </w:p>
    <w:p w:rsidR="001B5E55" w:rsidRPr="005E6E53" w:rsidRDefault="00C63FA1" w:rsidP="007D6F5A">
      <w:pPr>
        <w:widowControl w:val="0"/>
        <w:adjustRightInd w:val="0"/>
        <w:jc w:val="both"/>
        <w:rPr>
          <w:rFonts w:eastAsia="Times New Roman"/>
          <w:b/>
          <w:i/>
          <w:sz w:val="22"/>
          <w:lang w:eastAsia="en-US"/>
        </w:rPr>
      </w:pPr>
      <w:r w:rsidRPr="005E6E53">
        <w:rPr>
          <w:rStyle w:val="SUBST0"/>
        </w:rPr>
        <w:t>«</w:t>
      </w:r>
      <w:r w:rsidR="001B5E55" w:rsidRPr="005E6E53">
        <w:rPr>
          <w:rFonts w:eastAsia="Times New Roman"/>
          <w:b/>
          <w:i/>
          <w:sz w:val="22"/>
          <w:lang w:eastAsia="en-US"/>
        </w:rPr>
        <w:t xml:space="preserve">20) Информация о неисполнении или ненадлежащем исполнении Эмитентом обязательств по Биржевым облигациям (в том числе дефолт или технический дефолт) раскрывается Эмитентом в форме сообщения о существенном факте «О неисполнении обязательств эмитента перед владельцами его эмиссионных ценных бумаг» в следующие сроки с </w:t>
      </w:r>
      <w:r w:rsidR="001B5E55" w:rsidRPr="005E6E53">
        <w:rPr>
          <w:rFonts w:eastAsia="Times New Roman"/>
          <w:b/>
          <w:bCs/>
          <w:i/>
          <w:iCs/>
          <w:sz w:val="22"/>
          <w:lang w:eastAsia="en-US"/>
        </w:rPr>
        <w:t xml:space="preserve">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 </w:t>
      </w:r>
      <w:r w:rsidR="001B5E55" w:rsidRPr="005E6E53">
        <w:rPr>
          <w:rFonts w:eastAsia="Times New Roman"/>
          <w:b/>
          <w:i/>
          <w:sz w:val="22"/>
          <w:lang w:eastAsia="en-US"/>
        </w:rPr>
        <w:t>- в Ленте новостей - не позднее 1 (Одного) дня;</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xml:space="preserve">- на странице Эмитента в сети Интернет </w:t>
      </w:r>
      <w:r w:rsidR="005B7F4A" w:rsidRPr="005E6E53">
        <w:rPr>
          <w:rFonts w:eastAsia="Times New Roman"/>
          <w:b/>
          <w:i/>
          <w:sz w:val="22"/>
          <w:lang w:eastAsia="en-US"/>
        </w:rPr>
        <w:t>http://www.ok-finance.ru; http://www.e-disclosure.ru/portal/company.aspx?id=8791</w:t>
      </w:r>
      <w:r w:rsidRPr="005E6E53">
        <w:rPr>
          <w:rFonts w:eastAsia="Times New Roman"/>
          <w:b/>
          <w:i/>
          <w:sz w:val="22"/>
          <w:lang w:eastAsia="en-US"/>
        </w:rPr>
        <w:t>- не позднее 2 (Двух) дней.</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p>
    <w:p w:rsidR="001B5E55" w:rsidRPr="005E6E53" w:rsidRDefault="001B5E55" w:rsidP="005E6E53">
      <w:pPr>
        <w:jc w:val="both"/>
        <w:rPr>
          <w:rFonts w:eastAsia="Times New Roman"/>
          <w:b/>
          <w:i/>
          <w:sz w:val="22"/>
          <w:lang w:eastAsia="en-US"/>
        </w:rPr>
      </w:pPr>
    </w:p>
    <w:p w:rsidR="001B5E55" w:rsidRPr="005E6E53" w:rsidRDefault="004A3667" w:rsidP="005E6E53">
      <w:pPr>
        <w:jc w:val="both"/>
        <w:rPr>
          <w:rFonts w:eastAsia="Times New Roman"/>
          <w:b/>
          <w:bCs/>
          <w:i/>
          <w:iCs/>
          <w:sz w:val="22"/>
          <w:szCs w:val="22"/>
          <w:lang w:eastAsia="en-US"/>
        </w:rPr>
      </w:pPr>
      <w:r w:rsidRPr="005E6E53">
        <w:rPr>
          <w:rFonts w:eastAsia="Times New Roman"/>
          <w:b/>
          <w:bCs/>
          <w:i/>
          <w:iCs/>
          <w:sz w:val="22"/>
          <w:szCs w:val="22"/>
          <w:lang w:eastAsia="en-US"/>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r w:rsidR="001B5E55" w:rsidRPr="005E6E53">
        <w:rPr>
          <w:rFonts w:eastAsia="Times New Roman"/>
          <w:b/>
          <w:bCs/>
          <w:i/>
          <w:iCs/>
          <w:sz w:val="22"/>
          <w:szCs w:val="22"/>
          <w:lang w:eastAsia="en-US"/>
        </w:rPr>
        <w:t>.</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Эмитент информирует Биржу и НРД о неисполнении или ненадлежащем исполнении Эмитентом обязательств по Биржевым облигациям (в том числе дефолт или технический дефолт) в течение 3 (Трех) дней с даты, в которую обязательство Эмитента перед владельцами Биржевых облигаций должно быть исполнено</w:t>
      </w:r>
    </w:p>
    <w:p w:rsidR="001B5E55" w:rsidRPr="005E6E53" w:rsidRDefault="001B5E55" w:rsidP="005E6E53">
      <w:pPr>
        <w:jc w:val="both"/>
        <w:rPr>
          <w:rFonts w:eastAsia="Times New Roman"/>
          <w:b/>
          <w:i/>
          <w:sz w:val="22"/>
          <w:lang w:eastAsia="en-US"/>
        </w:rPr>
      </w:pPr>
    </w:p>
    <w:p w:rsidR="001B5E55" w:rsidRPr="005E6E53" w:rsidRDefault="001B5E55" w:rsidP="005E6E53">
      <w:pPr>
        <w:jc w:val="both"/>
        <w:rPr>
          <w:rFonts w:eastAsia="Times New Roman"/>
          <w:b/>
          <w:bCs/>
          <w:i/>
          <w:iCs/>
          <w:sz w:val="22"/>
          <w:szCs w:val="22"/>
          <w:lang w:eastAsia="en-US"/>
        </w:rPr>
      </w:pPr>
      <w:r w:rsidRPr="005E6E53">
        <w:rPr>
          <w:rFonts w:eastAsia="Times New Roman"/>
          <w:b/>
          <w:i/>
          <w:sz w:val="22"/>
          <w:szCs w:val="22"/>
          <w:lang w:eastAsia="en-US"/>
        </w:rPr>
        <w:t xml:space="preserve">21) </w:t>
      </w:r>
      <w:r w:rsidRPr="005E6E53">
        <w:rPr>
          <w:rFonts w:eastAsia="Times New Roman"/>
          <w:b/>
          <w:bCs/>
          <w:i/>
          <w:iCs/>
          <w:sz w:val="22"/>
          <w:szCs w:val="22"/>
          <w:lang w:eastAsia="en-US"/>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5E6E53">
        <w:rPr>
          <w:rFonts w:eastAsia="Times New Roman"/>
          <w:b/>
          <w:bCs/>
          <w:i/>
          <w:iCs/>
          <w:sz w:val="22"/>
          <w:szCs w:val="22"/>
          <w:lang w:eastAsia="en-US"/>
        </w:rPr>
        <w:t>делистинге</w:t>
      </w:r>
      <w:proofErr w:type="spellEnd"/>
      <w:r w:rsidRPr="005E6E53">
        <w:rPr>
          <w:rFonts w:eastAsia="Times New Roman"/>
          <w:b/>
          <w:bCs/>
          <w:i/>
          <w:iCs/>
          <w:sz w:val="22"/>
          <w:szCs w:val="22"/>
          <w:lang w:eastAsia="en-US"/>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 </w:t>
      </w:r>
    </w:p>
    <w:p w:rsidR="001B5E55" w:rsidRPr="005E6E53" w:rsidRDefault="001B5E55" w:rsidP="005E6E53">
      <w:pPr>
        <w:jc w:val="both"/>
        <w:rPr>
          <w:rFonts w:eastAsia="Times New Roman"/>
          <w:b/>
          <w:bCs/>
          <w:i/>
          <w:iCs/>
          <w:sz w:val="22"/>
          <w:szCs w:val="22"/>
          <w:lang w:eastAsia="en-US"/>
        </w:rPr>
      </w:pP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в Ленте новостей - не позднее 1 (Одного) дня; </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на странице Эмитента в сети Интернет </w:t>
      </w:r>
      <w:r w:rsidR="005B7F4A" w:rsidRPr="005E6E53">
        <w:rPr>
          <w:rFonts w:eastAsia="Times New Roman"/>
          <w:b/>
          <w:i/>
          <w:sz w:val="22"/>
          <w:lang w:eastAsia="en-US"/>
        </w:rPr>
        <w:t>http://www.ok-finance.ru; http://www.e-disclosure.ru/portal/company.aspx?id=8791</w:t>
      </w:r>
      <w:r w:rsidRPr="005E6E53">
        <w:rPr>
          <w:rFonts w:eastAsia="Times New Roman"/>
          <w:b/>
          <w:i/>
          <w:sz w:val="22"/>
          <w:szCs w:val="22"/>
          <w:lang w:eastAsia="en-US"/>
        </w:rPr>
        <w:t xml:space="preserve">  </w:t>
      </w:r>
      <w:r w:rsidRPr="005E6E53">
        <w:rPr>
          <w:rFonts w:eastAsia="Times New Roman"/>
          <w:b/>
          <w:bCs/>
          <w:i/>
          <w:iCs/>
          <w:sz w:val="22"/>
          <w:szCs w:val="22"/>
          <w:lang w:eastAsia="en-US"/>
        </w:rPr>
        <w:t>- не позднее 2 (Двух) дней;</w:t>
      </w:r>
    </w:p>
    <w:p w:rsidR="001B5E55" w:rsidRPr="005E6E53" w:rsidRDefault="001B5E55" w:rsidP="005E6E53">
      <w:pPr>
        <w:jc w:val="both"/>
        <w:rPr>
          <w:rFonts w:eastAsia="Times New Roman"/>
          <w:b/>
          <w:bCs/>
          <w:i/>
          <w:iCs/>
          <w:sz w:val="22"/>
          <w:szCs w:val="22"/>
          <w:lang w:eastAsia="en-US"/>
        </w:rPr>
      </w:pPr>
    </w:p>
    <w:p w:rsidR="001B5E55" w:rsidRPr="005E6E53" w:rsidRDefault="001B5E55" w:rsidP="005E6E53">
      <w:pPr>
        <w:jc w:val="both"/>
        <w:rPr>
          <w:rFonts w:eastAsia="Times New Roman"/>
          <w:b/>
          <w:i/>
          <w:sz w:val="22"/>
          <w:szCs w:val="22"/>
          <w:lang w:eastAsia="en-US"/>
        </w:rPr>
      </w:pPr>
      <w:r w:rsidRPr="005E6E53">
        <w:rPr>
          <w:rFonts w:eastAsia="Times New Roman"/>
          <w:b/>
          <w:i/>
          <w:sz w:val="22"/>
          <w:szCs w:val="22"/>
          <w:lang w:eastAsia="en-US"/>
        </w:rPr>
        <w:t>При этом публикация в сети Интернет осуществляется после публикации в Ленте новостей.</w:t>
      </w:r>
    </w:p>
    <w:p w:rsidR="001B5E55" w:rsidRPr="005E6E53" w:rsidRDefault="001B5E55" w:rsidP="005E6E53">
      <w:pPr>
        <w:jc w:val="both"/>
        <w:rPr>
          <w:rFonts w:eastAsia="Times New Roman"/>
          <w:b/>
          <w:i/>
          <w:sz w:val="22"/>
          <w:szCs w:val="22"/>
          <w:lang w:eastAsia="en-US"/>
        </w:rPr>
      </w:pPr>
    </w:p>
    <w:p w:rsidR="001B5E55" w:rsidRPr="005E6E53" w:rsidRDefault="001B5E55" w:rsidP="005E6E53">
      <w:pPr>
        <w:jc w:val="both"/>
        <w:rPr>
          <w:rFonts w:eastAsia="Times New Roman"/>
          <w:b/>
          <w:bCs/>
          <w:i/>
          <w:iCs/>
          <w:sz w:val="22"/>
          <w:lang w:eastAsia="en-US"/>
        </w:rPr>
      </w:pPr>
      <w:r w:rsidRPr="005E6E53">
        <w:rPr>
          <w:rFonts w:eastAsia="Times New Roman"/>
          <w:b/>
          <w:bCs/>
          <w:i/>
          <w:iCs/>
          <w:sz w:val="22"/>
          <w:lang w:eastAsia="en-US"/>
        </w:rPr>
        <w:t xml:space="preserve">Также Эмитент обязан направить в НРД уведомление о </w:t>
      </w:r>
      <w:proofErr w:type="spellStart"/>
      <w:r w:rsidRPr="005E6E53">
        <w:rPr>
          <w:rFonts w:eastAsia="Times New Roman"/>
          <w:b/>
          <w:bCs/>
          <w:i/>
          <w:iCs/>
          <w:sz w:val="22"/>
          <w:lang w:eastAsia="en-US"/>
        </w:rPr>
        <w:t>делистинге</w:t>
      </w:r>
      <w:proofErr w:type="spellEnd"/>
      <w:r w:rsidRPr="005E6E53">
        <w:rPr>
          <w:rFonts w:eastAsia="Times New Roman"/>
          <w:b/>
          <w:bCs/>
          <w:i/>
          <w:iCs/>
          <w:sz w:val="22"/>
          <w:lang w:eastAsia="en-US"/>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а также о том, что Эмитент принимает Требования о досрочном погашении Биржевых облигаций, и о сроке исполнения указанных требований.</w:t>
      </w:r>
    </w:p>
    <w:p w:rsidR="001B5E55" w:rsidRPr="005E6E53" w:rsidRDefault="001B5E55" w:rsidP="005E6E53">
      <w:pPr>
        <w:jc w:val="both"/>
        <w:rPr>
          <w:rFonts w:eastAsia="Times New Roman"/>
          <w:b/>
          <w:bCs/>
          <w:i/>
          <w:iCs/>
          <w:sz w:val="22"/>
          <w:lang w:eastAsia="en-US"/>
        </w:rPr>
      </w:pP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22)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на странице Эмитента в сети Интернет </w:t>
      </w:r>
      <w:r w:rsidR="005B7F4A" w:rsidRPr="005E6E53">
        <w:rPr>
          <w:rFonts w:eastAsia="Times New Roman"/>
          <w:b/>
          <w:i/>
          <w:sz w:val="22"/>
          <w:lang w:eastAsia="en-US"/>
        </w:rPr>
        <w:t>http://www.ok-finance.ru; http://www.e-disclosure.ru/portal/company.aspx?id=8791</w:t>
      </w:r>
      <w:r w:rsidRPr="005E6E53">
        <w:rPr>
          <w:rFonts w:eastAsia="Times New Roman"/>
          <w:b/>
          <w:bCs/>
          <w:i/>
          <w:iCs/>
          <w:sz w:val="22"/>
          <w:szCs w:val="22"/>
          <w:lang w:eastAsia="en-US"/>
        </w:rPr>
        <w:t xml:space="preserve"> - не позднее 2 (Двух) дней;</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При этом публикация в сети Интернет осуществляется после публикации в Ленте новостей.</w:t>
      </w:r>
    </w:p>
    <w:p w:rsidR="001B5E55" w:rsidRPr="005E6E53" w:rsidRDefault="001B5E55" w:rsidP="005E6E53">
      <w:pPr>
        <w:jc w:val="both"/>
        <w:rPr>
          <w:rFonts w:eastAsia="Times New Roman"/>
          <w:b/>
          <w:i/>
          <w:sz w:val="22"/>
          <w:lang w:eastAsia="en-US"/>
        </w:rPr>
      </w:pPr>
    </w:p>
    <w:p w:rsidR="001B5E55" w:rsidRPr="005E6E53" w:rsidRDefault="001B5E55" w:rsidP="005E6E53">
      <w:pPr>
        <w:jc w:val="both"/>
        <w:rPr>
          <w:rFonts w:eastAsia="Times New Roman"/>
          <w:b/>
          <w:bCs/>
          <w:i/>
          <w:iCs/>
          <w:sz w:val="22"/>
          <w:lang w:eastAsia="en-US"/>
        </w:rPr>
      </w:pPr>
      <w:r w:rsidRPr="005E6E53">
        <w:rPr>
          <w:rFonts w:eastAsia="Times New Roman"/>
          <w:b/>
          <w:bCs/>
          <w:i/>
          <w:iCs/>
          <w:sz w:val="22"/>
          <w:lang w:eastAsia="en-US"/>
        </w:rPr>
        <w:lastRenderedPageBreak/>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на странице Эмитента  в сети Интернет </w:t>
      </w:r>
      <w:r w:rsidR="005B7F4A" w:rsidRPr="005E6E53">
        <w:rPr>
          <w:rFonts w:eastAsia="Times New Roman"/>
          <w:b/>
          <w:i/>
          <w:sz w:val="22"/>
          <w:lang w:eastAsia="en-US"/>
        </w:rPr>
        <w:t>http://www.ok-finance.ru; http://www.e-disclosure.ru/portal/company.aspx?id=8791</w:t>
      </w:r>
      <w:r w:rsidRPr="005E6E53">
        <w:rPr>
          <w:rFonts w:eastAsia="Times New Roman"/>
          <w:b/>
          <w:i/>
          <w:sz w:val="22"/>
          <w:szCs w:val="22"/>
          <w:lang w:eastAsia="en-US"/>
        </w:rPr>
        <w:t xml:space="preserve">  </w:t>
      </w:r>
      <w:r w:rsidRPr="005E6E53">
        <w:rPr>
          <w:rFonts w:eastAsia="Times New Roman"/>
          <w:b/>
          <w:bCs/>
          <w:i/>
          <w:iCs/>
          <w:sz w:val="22"/>
          <w:szCs w:val="22"/>
          <w:lang w:eastAsia="en-US"/>
        </w:rPr>
        <w:t>- не позднее 2 (Двух) дней;</w:t>
      </w:r>
    </w:p>
    <w:p w:rsidR="00303970" w:rsidRPr="005E6E53" w:rsidRDefault="001B5E55" w:rsidP="005E6E53">
      <w:pPr>
        <w:jc w:val="both"/>
        <w:rPr>
          <w:rStyle w:val="SUBST0"/>
          <w:u w:val="single"/>
        </w:rPr>
      </w:pPr>
      <w:r w:rsidRPr="005E6E53">
        <w:rPr>
          <w:rFonts w:eastAsia="Times New Roman"/>
          <w:b/>
          <w:i/>
          <w:sz w:val="22"/>
          <w:szCs w:val="22"/>
          <w:lang w:eastAsia="en-US"/>
        </w:rPr>
        <w:t>При этом публикация в сети Интернет осуществляется после публикации в Ленте новостей.</w:t>
      </w:r>
      <w:r w:rsidR="00C63FA1" w:rsidRPr="005E6E53">
        <w:rPr>
          <w:i/>
          <w:sz w:val="22"/>
          <w:szCs w:val="22"/>
        </w:rPr>
        <w:t>»</w:t>
      </w:r>
    </w:p>
    <w:p w:rsidR="00DA4DB7" w:rsidRPr="005E6E53" w:rsidRDefault="00DA4DB7" w:rsidP="005E6E53">
      <w:pPr>
        <w:adjustRightInd w:val="0"/>
        <w:jc w:val="both"/>
        <w:rPr>
          <w:b/>
          <w:i/>
          <w:sz w:val="22"/>
          <w:szCs w:val="22"/>
        </w:rPr>
      </w:pPr>
    </w:p>
    <w:p w:rsidR="001B5E55" w:rsidRPr="005E6E53" w:rsidRDefault="001B5E55"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13.2. Следующую информацию, содержащуюся в пункте 11. Решения о выпуске ценных бумаг:</w:t>
      </w:r>
    </w:p>
    <w:p w:rsidR="001B5E55" w:rsidRPr="005E6E53" w:rsidRDefault="001B5E55" w:rsidP="005E6E53">
      <w:pPr>
        <w:adjustRightInd w:val="0"/>
        <w:jc w:val="both"/>
        <w:rPr>
          <w:b/>
          <w:i/>
          <w:sz w:val="22"/>
          <w:szCs w:val="22"/>
        </w:rPr>
      </w:pPr>
    </w:p>
    <w:p w:rsidR="005B7F4A" w:rsidRPr="005E6E53" w:rsidRDefault="001B5E55" w:rsidP="005E6E53">
      <w:pPr>
        <w:jc w:val="both"/>
        <w:rPr>
          <w:rFonts w:eastAsia="Times New Roman"/>
          <w:b/>
          <w:i/>
          <w:sz w:val="22"/>
          <w:lang w:eastAsia="en-US"/>
        </w:rPr>
      </w:pPr>
      <w:r w:rsidRPr="005E6E53">
        <w:rPr>
          <w:rFonts w:eastAsia="Times New Roman"/>
          <w:b/>
          <w:i/>
          <w:sz w:val="22"/>
          <w:lang w:eastAsia="en-US"/>
        </w:rPr>
        <w:t>«</w:t>
      </w:r>
      <w:r w:rsidR="005B7F4A" w:rsidRPr="005E6E53">
        <w:rPr>
          <w:rFonts w:eastAsia="Times New Roman"/>
          <w:b/>
          <w:i/>
          <w:sz w:val="22"/>
          <w:lang w:eastAsia="en-US"/>
        </w:rPr>
        <w:t>27) Сообщение владельцам Биржевых облигаций о принятом решении о приобретении Биржевых облигаций Эмитентом по соглашению с их владельцами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уполномоченного органа управления Эмитента, на котором принято такое решение, но не позднее, чем за 7 (Семь) дней до даты начала срока принятия предложений о приобретении Биржевых облигаций: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в Ленте новостей - не позднее 1 (Одного) дня;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на странице Эмитента в сети Интернет (http://www.ok-finance.ru; http://www.e-disclosure.ru/portal/company.aspx?id=8791) - не позднее 2 (Двух) дней.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Сообщение о принятом решении о приобретении Биржевых облигаций должно содержать следующую информацию:</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дату принятия решения о приобретении (выкупе) Биржевых облигаций выпуска по соглашению с их владельцами;</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серию и форму Биржевых облигаций, идентификационный номер и дату допуска к торгам Биржевых облигаций;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количество приобретаемых Биржевых облигаций;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срок принятия владельцами Биржевых облигаций предложения Эмитента о приобретении Биржевых облигаций;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дату приобретения Эмитентом Биржевых облигаций выпуска;</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цену приобретения Биржевых облигаций выпуска или порядок ее определения;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полное и сокращенное фирменные наименования, место нахождения Агента по приобретению Биржевых облигаций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Указанное сообщение о принятом решении о приобретении Биржевых облигаций Эмитентом по соглашению с их владельцами будет составлять безотзывную публичную оферту о заключении договора купли-продажи о приобретении, содержащую все существенные условия договора купли-продажи Биржевых облигаций выпуска, из которой усматривается воля Эмитента приобрести Биржевые облигации на указанных в публикации условиях у любого владельца Биржевых облигаций, изъявившего волю акцептовать оферту.</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Эмитент может назначать Агентов по приобретению Биржевых облигаций  по соглашению с их владельцами, действующих по поручению и за счет Эмитента  или отменять такие назначения. </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Официальное сообщение Эмитента в форме существенных фактов об указанных действиях публикуется Эмитентом в сроки: </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Сообщение о назначении или отмене назначения Агента по приобретению Биржевых облигаций  по соглашению с их владельцами, действующего по поручению и за счет Эмитента, публикуется не позднее, чем за 14 (Четырнадцать) дней до Даты приобретения, определяемой в соответствии с порядком, указанном ниже, и в следующие сроки с момента наступления такого существенного факта:</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в Ленте новостей - не позднее 1 (Одного) дня с даты совершения таких назначений либо их отмены;</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lastRenderedPageBreak/>
        <w:t>- на странице Эмитента в сети Интернет по адресу http://www.ok-finance.ru; http://www.e-disclosure.ru/portal/company.aspx?id=8791 - не позднее 2 (Двух) дней с даты совершения таких назначений либо их отмены.</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Сообщение об этом должно содержать:</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 полное и сокращенное наименования лица, которому переданы функции Агента по приобретению Биржевых облигаций по соглашению с  их владельцами; </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 его место нахождения, а также почтовый адрес для направления Уведомлений в соответствии с порядком, установленным ниже; </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 сведения о лицензии на осуществление профессиональной деятельности на рынке ценных бумаг: номер, дата выдачи, срок действия, орган, выдавший лицензию; </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подтверждение, что назначенный Агент по приобретению Биржевых облигаций по соглашению с  их владельцами является участником торгов организатора торговли, через которого будет осуществлять приобретение.</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28) Эмитент имеет обязательство по раскрытию информации о своей деятельности в форме ежеквартальных отчетов, сообщений о существенных фактах, а также в форме сообщений о сведениях, которые могут оказать существенное влияние на стоимость ценных бумаг эмитента, в объеме и порядке, установленном нормативными актами федерального органа исполнительной власти по рынку ценных бумаг.</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29) При смене организатора торговли на рынке ценных бумаг, через которого будет осуществлять размещение, обращение и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Эмитент будет заключать сделки по приобретению Биржевых облигаций в форме сообщений о сведениях, которые могут оказать существенное влияние на стоимость ценных бумаг эмитента в следующие сроки, со дня принятия решения об изменении организатора торговли на рынке ценных бумаг, через которого будут заключаться сделки по приобретению Биржевых облигаций: </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в Ленте новостей – не позднее 1 (Одного) дня.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на странице Эмитента в сети Интернет http://www.ok-finance.ru; http://www.e-disclosure.ru/portal/company.aspx?id=8791 - не позднее 2 (Двух) дней.</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Указанная информация будет включать в себя: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полное и сокращенное наименования организатора торговли на рынке ценных бумаг;</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его место нахождения;</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сведения о лицензии: номер, дата выдачи, срок действия, орган, выдавший лицензию;</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порядок приобретения Биржевых облигаций в соответствии с правилами организатора торговли.</w:t>
      </w:r>
    </w:p>
    <w:p w:rsidR="005B7F4A" w:rsidRPr="005E6E53" w:rsidRDefault="005B7F4A" w:rsidP="005E6E53">
      <w:pPr>
        <w:jc w:val="both"/>
        <w:rPr>
          <w:rFonts w:eastAsia="Times New Roman"/>
          <w:b/>
          <w:i/>
          <w:sz w:val="22"/>
          <w:lang w:eastAsia="en-US"/>
        </w:rPr>
      </w:pP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xml:space="preserve">30) Порядок уведомления (раскрытия информации) об изменении условий обеспечения исполнения обязательств по Биржевым облигациям, происходящих по причинам, не зависящим от Эмитента или владельцев Биржевых облигаций с обеспечением (реорганизация, ликвидация или банкротство лица, предоставившего обеспечение, иное): </w:t>
      </w:r>
    </w:p>
    <w:p w:rsidR="005B7F4A" w:rsidRPr="005E6E53" w:rsidRDefault="005B7F4A" w:rsidP="005E6E53">
      <w:pPr>
        <w:jc w:val="both"/>
        <w:rPr>
          <w:rFonts w:eastAsia="Times New Roman"/>
          <w:b/>
          <w:i/>
          <w:sz w:val="22"/>
          <w:lang w:eastAsia="en-US"/>
        </w:rPr>
      </w:pPr>
      <w:r w:rsidRPr="005E6E53">
        <w:rPr>
          <w:rFonts w:eastAsia="Times New Roman"/>
          <w:b/>
          <w:i/>
          <w:sz w:val="22"/>
          <w:lang w:eastAsia="en-US"/>
        </w:rPr>
        <w:t>- в течение 3 (Трех) рабочих дней в Ленте новостей и на странице в сети Интернет – http://www.ok-finance.ru; http://www.e-disclosure.ru/portal/company.aspx?id=8791.</w:t>
      </w:r>
    </w:p>
    <w:p w:rsidR="001B5E55" w:rsidRPr="005E6E53" w:rsidRDefault="005B7F4A"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r w:rsidR="001B5E55" w:rsidRPr="005E6E53">
        <w:rPr>
          <w:rFonts w:eastAsia="Times New Roman"/>
          <w:b/>
          <w:i/>
          <w:sz w:val="22"/>
          <w:lang w:eastAsia="en-US"/>
        </w:rPr>
        <w:t>»</w:t>
      </w:r>
    </w:p>
    <w:p w:rsidR="001B5E55" w:rsidRPr="005E6E53" w:rsidRDefault="001B5E55" w:rsidP="005E6E53">
      <w:pPr>
        <w:adjustRightInd w:val="0"/>
        <w:jc w:val="both"/>
        <w:rPr>
          <w:b/>
          <w:i/>
          <w:sz w:val="22"/>
          <w:szCs w:val="22"/>
        </w:rPr>
      </w:pPr>
    </w:p>
    <w:p w:rsidR="001B5E55" w:rsidRPr="005E6E53" w:rsidRDefault="001B5E55" w:rsidP="005E6E53">
      <w:pPr>
        <w:jc w:val="both"/>
        <w:rPr>
          <w:sz w:val="22"/>
          <w:szCs w:val="22"/>
        </w:rPr>
      </w:pPr>
      <w:r w:rsidRPr="005E6E53">
        <w:rPr>
          <w:sz w:val="22"/>
          <w:szCs w:val="22"/>
        </w:rPr>
        <w:t xml:space="preserve">заменить на: </w:t>
      </w:r>
    </w:p>
    <w:p w:rsidR="001B5E55" w:rsidRPr="005E6E53" w:rsidRDefault="001B5E55" w:rsidP="005E6E53">
      <w:pPr>
        <w:adjustRightInd w:val="0"/>
        <w:jc w:val="both"/>
        <w:rPr>
          <w:b/>
          <w:i/>
          <w:sz w:val="22"/>
          <w:szCs w:val="22"/>
        </w:rPr>
      </w:pP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27) Сообщение о назначении или отмене назначения Агента по приобретению Биржевых облигаций  по требованию их владельцев, действующего по поручению и за счет Эмитента, публикуется не позднее, чем за 7 (Семь) рабочих дней до даты начала срока принятия предложений о приобретении Биржевых облигаций (до даты начала периода предъявления уведомлений о намерении продать Биржевых облигации) и в следующие сроки с даты принятия уполномоченным органом Эмитента соответствующего решения:</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в Ленте новостей - не позднее 1 (Одного) дня с даты совершения таких назначений либо их отмены;</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lastRenderedPageBreak/>
        <w:t xml:space="preserve">- на странице Эмитента в сети Интернет по адресу </w:t>
      </w:r>
      <w:r w:rsidR="005B7F4A" w:rsidRPr="005E6E53">
        <w:rPr>
          <w:rFonts w:eastAsia="Times New Roman"/>
          <w:b/>
          <w:i/>
          <w:sz w:val="22"/>
          <w:lang w:eastAsia="en-US"/>
        </w:rPr>
        <w:t>http://www.ok-finance.ru; http://www.e-disclosure.ru/portal/company.aspx?id=8791</w:t>
      </w:r>
      <w:r w:rsidRPr="005E6E53">
        <w:rPr>
          <w:rFonts w:eastAsia="Times New Roman"/>
          <w:b/>
          <w:i/>
          <w:sz w:val="22"/>
          <w:lang w:eastAsia="en-US"/>
        </w:rPr>
        <w:t xml:space="preserve"> - не позднее 2 (Двух) дней с даты совершения таких назначений либо их отмены.</w:t>
      </w:r>
    </w:p>
    <w:p w:rsidR="001B5E55" w:rsidRPr="005E6E53" w:rsidRDefault="001B5E55" w:rsidP="005E6E53">
      <w:pPr>
        <w:jc w:val="both"/>
        <w:rPr>
          <w:rFonts w:eastAsia="Times New Roman"/>
          <w:b/>
          <w:i/>
          <w:sz w:val="22"/>
          <w:lang w:eastAsia="en-US"/>
        </w:rPr>
      </w:pP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p>
    <w:p w:rsidR="001B5E55" w:rsidRPr="005E6E53" w:rsidRDefault="001B5E55" w:rsidP="005E6E53">
      <w:pPr>
        <w:jc w:val="both"/>
        <w:rPr>
          <w:rFonts w:eastAsia="Times New Roman"/>
          <w:b/>
          <w:i/>
          <w:sz w:val="22"/>
          <w:lang w:eastAsia="en-US"/>
        </w:rPr>
      </w:pP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Сообщение об этом должно содержать:</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xml:space="preserve">- полное и сокращенное наименования лица, которому переданы функции Агента по приобретению Биржевых облигаций по требованию их владельцев; </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xml:space="preserve">- его место нахождения, а также почтовый адрес и номер факса для направления Заявления в соответствии с порядком, установленным ниже; </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xml:space="preserve">- сведения о лицензии на осуществление профессиональной деятельности на рынке ценных бумаг: номер, дата выдачи, срок действия, орган, выдавший лицензию; </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подтверждение, что назначенный Агент по приобретению Биржевых облигаций по требованию их владельцев является участником торгов организатора торговли, через которого будет осуществлять приобретение.</w:t>
      </w:r>
    </w:p>
    <w:p w:rsidR="001B5E55" w:rsidRPr="005E6E53" w:rsidRDefault="001B5E55" w:rsidP="005E6E53">
      <w:pPr>
        <w:jc w:val="both"/>
        <w:rPr>
          <w:rFonts w:eastAsia="Times New Roman"/>
          <w:b/>
          <w:i/>
          <w:sz w:val="22"/>
          <w:lang w:eastAsia="en-US"/>
        </w:rPr>
      </w:pP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xml:space="preserve">28) Сообщение владельцам Биржевых облигаций о принятом решении о приобретении Биржевых облигаций Эмитентом по соглашению с их владельцами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уполномоченного органа управления Эмитента, на котором принято такое решение, но не позднее, чем за 7 (Семь) </w:t>
      </w:r>
      <w:r w:rsidRPr="005E6E53">
        <w:rPr>
          <w:rFonts w:eastAsia="Times New Roman"/>
          <w:b/>
          <w:bCs/>
          <w:i/>
          <w:iCs/>
          <w:sz w:val="22"/>
          <w:lang w:eastAsia="en-US"/>
        </w:rPr>
        <w:t>рабочих</w:t>
      </w:r>
      <w:r w:rsidRPr="005E6E53">
        <w:rPr>
          <w:rFonts w:eastAsia="Times New Roman"/>
          <w:b/>
          <w:i/>
          <w:sz w:val="22"/>
          <w:lang w:eastAsia="en-US"/>
        </w:rPr>
        <w:t xml:space="preserve"> дней до даты начала срока принятия предложений о приобретении Биржевых облигаций:</w:t>
      </w:r>
    </w:p>
    <w:p w:rsidR="001B5E55" w:rsidRPr="005E6E53" w:rsidRDefault="001B5E55" w:rsidP="005E6E53">
      <w:pPr>
        <w:jc w:val="both"/>
        <w:rPr>
          <w:rFonts w:eastAsia="Times New Roman"/>
          <w:b/>
          <w:i/>
          <w:sz w:val="22"/>
          <w:szCs w:val="22"/>
          <w:lang w:eastAsia="en-US"/>
        </w:rPr>
      </w:pPr>
      <w:r w:rsidRPr="005E6E53">
        <w:rPr>
          <w:rFonts w:eastAsia="Times New Roman"/>
          <w:b/>
          <w:bCs/>
          <w:i/>
          <w:iCs/>
          <w:sz w:val="22"/>
          <w:szCs w:val="22"/>
          <w:lang w:eastAsia="en-US"/>
        </w:rPr>
        <w:t>- в Ленте новостей - не позднее 1 (Одного) дня;</w:t>
      </w:r>
    </w:p>
    <w:p w:rsidR="001B5E55" w:rsidRPr="005E6E53" w:rsidRDefault="001B5E55" w:rsidP="005E6E53">
      <w:pPr>
        <w:jc w:val="both"/>
        <w:rPr>
          <w:rFonts w:eastAsia="Times New Roman"/>
          <w:b/>
          <w:i/>
          <w:sz w:val="22"/>
          <w:szCs w:val="22"/>
          <w:lang w:eastAsia="en-US"/>
        </w:rPr>
      </w:pPr>
      <w:r w:rsidRPr="005E6E53">
        <w:rPr>
          <w:rFonts w:eastAsia="Times New Roman"/>
          <w:b/>
          <w:bCs/>
          <w:i/>
          <w:iCs/>
          <w:sz w:val="22"/>
          <w:szCs w:val="22"/>
          <w:lang w:eastAsia="en-US"/>
        </w:rPr>
        <w:t>- на странице Эмитента в сети Интернет (</w:t>
      </w:r>
      <w:r w:rsidR="005B7F4A" w:rsidRPr="005E6E53">
        <w:rPr>
          <w:rFonts w:eastAsia="Times New Roman"/>
          <w:b/>
          <w:i/>
          <w:sz w:val="22"/>
          <w:lang w:eastAsia="en-US"/>
        </w:rPr>
        <w:t>http://www.ok-finance.ru; http://www.e-disclosure.ru/portal/company.aspx?id=8791</w:t>
      </w:r>
      <w:r w:rsidRPr="005E6E53">
        <w:rPr>
          <w:rFonts w:eastAsia="Times New Roman"/>
          <w:b/>
          <w:i/>
          <w:sz w:val="22"/>
          <w:szCs w:val="22"/>
          <w:lang w:eastAsia="en-US"/>
        </w:rPr>
        <w:t xml:space="preserve">) </w:t>
      </w:r>
      <w:r w:rsidRPr="005E6E53">
        <w:rPr>
          <w:rFonts w:eastAsia="Times New Roman"/>
          <w:b/>
          <w:bCs/>
          <w:i/>
          <w:iCs/>
          <w:sz w:val="22"/>
          <w:szCs w:val="22"/>
          <w:lang w:eastAsia="en-US"/>
        </w:rPr>
        <w:t>- не позднее 2 (Двух) дней.</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При этом публикация в сети Интернет осуществляется после публикации в Ленте новостей.</w:t>
      </w:r>
    </w:p>
    <w:p w:rsidR="001B5E55" w:rsidRPr="005E6E53" w:rsidRDefault="001B5E55" w:rsidP="005E6E53">
      <w:pPr>
        <w:jc w:val="both"/>
        <w:rPr>
          <w:rFonts w:eastAsia="Times New Roman"/>
          <w:b/>
          <w:bCs/>
          <w:i/>
          <w:iCs/>
          <w:sz w:val="22"/>
          <w:szCs w:val="22"/>
          <w:lang w:eastAsia="en-US"/>
        </w:rPr>
      </w:pPr>
    </w:p>
    <w:p w:rsidR="001B5E55" w:rsidRPr="005E6E53" w:rsidRDefault="001B5E55" w:rsidP="005E6E53">
      <w:pPr>
        <w:jc w:val="both"/>
        <w:rPr>
          <w:rFonts w:eastAsia="Times New Roman"/>
          <w:b/>
          <w:i/>
          <w:sz w:val="22"/>
          <w:szCs w:val="22"/>
          <w:lang w:eastAsia="en-US"/>
        </w:rPr>
      </w:pPr>
      <w:r w:rsidRPr="005E6E53">
        <w:rPr>
          <w:rFonts w:eastAsia="Times New Roman"/>
          <w:b/>
          <w:i/>
          <w:sz w:val="22"/>
          <w:szCs w:val="22"/>
          <w:lang w:eastAsia="en-US"/>
        </w:rPr>
        <w:t>Сообщение о принятом решении о приобретении Биржевых облигаций должно содержать следующую информацию:</w:t>
      </w:r>
    </w:p>
    <w:p w:rsidR="001B5E55" w:rsidRPr="005E6E53" w:rsidRDefault="001B5E55" w:rsidP="005E6E53">
      <w:pPr>
        <w:jc w:val="both"/>
        <w:rPr>
          <w:rFonts w:eastAsia="Times New Roman"/>
          <w:b/>
          <w:i/>
          <w:sz w:val="22"/>
          <w:szCs w:val="22"/>
          <w:lang w:eastAsia="en-US"/>
        </w:rPr>
      </w:pP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дату принятия решения о приобретении (выкупе) Биржевых облигаций выпуска по соглашению с их владельцами;</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серию и форму Биржевых облигаций, идентификационный номер и дату допуска к торгам Биржевых облигаций;</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количество приобретаемых Биржевых облигаций;</w:t>
      </w:r>
    </w:p>
    <w:p w:rsidR="001B5E55" w:rsidRPr="005E6E53" w:rsidRDefault="001B5E55" w:rsidP="005E6E53">
      <w:pPr>
        <w:jc w:val="both"/>
        <w:rPr>
          <w:rFonts w:eastAsia="Times New Roman"/>
          <w:b/>
          <w:bCs/>
          <w:i/>
          <w:iCs/>
          <w:sz w:val="22"/>
          <w:szCs w:val="22"/>
          <w:lang w:eastAsia="en-US"/>
        </w:rPr>
      </w:pPr>
      <w:r w:rsidRPr="005E6E53">
        <w:rPr>
          <w:rFonts w:eastAsia="Times New Roman"/>
          <w:b/>
          <w:i/>
          <w:sz w:val="22"/>
          <w:szCs w:val="22"/>
          <w:lang w:eastAsia="en-US"/>
        </w:rPr>
        <w:t>- срок принятия владельцами Биржевых облигаций предложения Эмитента о приобретении Биржевых облигаций;</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дату приобретения Эмитентом Биржевых облигаций выпуска;</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цену приобретения Биржевых облигаций выпуска или порядок ее определения;</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порядок и условия приобретения Биржевых облигаций, 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 (срок, в течение которого владелец Биржевых облигаций может передать Эмитенту письменное уведомление о намерении продать Эмитенту определенное количество Биржевых облигаций, который не может быть менее 5 (Пяти) рабочих дней;)</w:t>
      </w:r>
    </w:p>
    <w:p w:rsidR="001B5E55" w:rsidRPr="005E6E53" w:rsidRDefault="001B5E55" w:rsidP="005E6E53">
      <w:pPr>
        <w:jc w:val="both"/>
        <w:rPr>
          <w:rFonts w:eastAsia="Times New Roman"/>
          <w:b/>
          <w:bCs/>
          <w:i/>
          <w:iCs/>
          <w:sz w:val="22"/>
          <w:szCs w:val="22"/>
          <w:lang w:eastAsia="en-US"/>
        </w:rPr>
      </w:pPr>
      <w:r w:rsidRPr="005E6E53">
        <w:rPr>
          <w:rFonts w:eastAsia="Times New Roman"/>
          <w:b/>
          <w:i/>
          <w:sz w:val="22"/>
          <w:szCs w:val="22"/>
          <w:lang w:eastAsia="en-US"/>
        </w:rPr>
        <w:t>- полное и сокращенное фирменные наименования, место нахождения Агента по приобретению Биржевых облигаций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p>
    <w:p w:rsidR="001B5E55" w:rsidRPr="005E6E53" w:rsidRDefault="001B5E55" w:rsidP="005E6E53">
      <w:pPr>
        <w:jc w:val="both"/>
        <w:rPr>
          <w:rFonts w:eastAsia="Times New Roman"/>
          <w:b/>
          <w:bCs/>
          <w:i/>
          <w:iCs/>
          <w:sz w:val="22"/>
          <w:szCs w:val="22"/>
          <w:lang w:eastAsia="en-US"/>
        </w:rPr>
      </w:pPr>
    </w:p>
    <w:p w:rsidR="001B5E55" w:rsidRPr="005E6E53" w:rsidRDefault="001B5E55" w:rsidP="005E6E53">
      <w:pPr>
        <w:jc w:val="both"/>
        <w:rPr>
          <w:rFonts w:eastAsia="Times New Roman"/>
          <w:b/>
          <w:i/>
          <w:sz w:val="22"/>
          <w:szCs w:val="22"/>
          <w:lang w:eastAsia="en-US"/>
        </w:rPr>
      </w:pPr>
      <w:r w:rsidRPr="005E6E53">
        <w:rPr>
          <w:rFonts w:eastAsia="Times New Roman"/>
          <w:b/>
          <w:i/>
          <w:sz w:val="22"/>
          <w:szCs w:val="22"/>
          <w:lang w:eastAsia="en-US"/>
        </w:rPr>
        <w:t>Указанное сообщение о принятом решении о приобретении Биржевых облигаций Эмитентом по соглашению с их владельцами будет составлять безотзывную публичную оферту о заключении договора купли-продажи о приобретении, содержащую все существенные условия договора купли-продажи Биржевых облигаций выпуска, из которой усматривается воля Эмитента приобрести Биржевые облигации на указанных в публикации условиях у любого владельца Биржевых облигаций, изъявившего волю акцептовать оферту.</w:t>
      </w:r>
    </w:p>
    <w:p w:rsidR="001B5E55" w:rsidRPr="005E6E53" w:rsidRDefault="001B5E55" w:rsidP="005E6E53">
      <w:pPr>
        <w:jc w:val="both"/>
        <w:rPr>
          <w:rFonts w:eastAsia="Times New Roman"/>
          <w:b/>
          <w:bCs/>
          <w:i/>
          <w:iCs/>
          <w:sz w:val="22"/>
          <w:szCs w:val="22"/>
          <w:lang w:eastAsia="en-US"/>
        </w:rPr>
      </w:pPr>
    </w:p>
    <w:p w:rsidR="001B5E55" w:rsidRPr="005E6E53" w:rsidRDefault="001B5E55" w:rsidP="005E6E53">
      <w:pPr>
        <w:jc w:val="both"/>
        <w:rPr>
          <w:rFonts w:eastAsia="Times New Roman"/>
          <w:b/>
          <w:i/>
          <w:color w:val="000000"/>
          <w:sz w:val="22"/>
          <w:szCs w:val="22"/>
        </w:rPr>
      </w:pPr>
      <w:r w:rsidRPr="005E6E53">
        <w:rPr>
          <w:rFonts w:eastAsia="Times New Roman"/>
          <w:b/>
          <w:bCs/>
          <w:i/>
          <w:iCs/>
          <w:sz w:val="22"/>
          <w:szCs w:val="22"/>
          <w:lang w:eastAsia="en-US"/>
        </w:rPr>
        <w:t xml:space="preserve">Эмитент может назначать Агентов по приобретению Биржевых облигаций  по соглашению с их владельцами, действующих по поручению и за счет Эмитента  или отменять такие назначения. </w:t>
      </w:r>
    </w:p>
    <w:p w:rsidR="001B5E55" w:rsidRPr="005E6E53" w:rsidRDefault="001B5E55" w:rsidP="005E6E53">
      <w:pPr>
        <w:jc w:val="both"/>
        <w:rPr>
          <w:rFonts w:eastAsia="Times New Roman"/>
          <w:b/>
          <w:i/>
          <w:sz w:val="22"/>
          <w:szCs w:val="22"/>
          <w:lang w:eastAsia="en-US"/>
        </w:rPr>
      </w:pPr>
      <w:r w:rsidRPr="005E6E53">
        <w:rPr>
          <w:rFonts w:eastAsia="Times New Roman"/>
          <w:b/>
          <w:i/>
          <w:sz w:val="22"/>
          <w:szCs w:val="22"/>
          <w:lang w:eastAsia="en-US"/>
        </w:rPr>
        <w:lastRenderedPageBreak/>
        <w:t xml:space="preserve">Официальное сообщение Эмитента в форме существенных фактов об указанных действиях публикуется Эмитентом в сроки: </w:t>
      </w: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Сообщение </w:t>
      </w:r>
      <w:r w:rsidRPr="005E6E53">
        <w:rPr>
          <w:rFonts w:eastAsia="Times New Roman"/>
          <w:b/>
          <w:i/>
          <w:sz w:val="22"/>
          <w:szCs w:val="22"/>
          <w:lang w:eastAsia="en-US"/>
        </w:rPr>
        <w:t xml:space="preserve">о назначении или отмене назначения </w:t>
      </w:r>
      <w:r w:rsidRPr="005E6E53">
        <w:rPr>
          <w:rFonts w:eastAsia="Times New Roman"/>
          <w:b/>
          <w:bCs/>
          <w:i/>
          <w:iCs/>
          <w:sz w:val="22"/>
          <w:szCs w:val="22"/>
          <w:lang w:eastAsia="en-US"/>
        </w:rPr>
        <w:t>Агента по приобретению Биржевых облигаций  по соглашению с их владельцами, действующего по поручению и за счет Эмитента, публикуется не позднее, чем за 7 (Семь)рабочих дней до даты начала срока принятия предложений о приобретении Биржевых облигаций (до даты начала периода предъявления уведомлений о намерении продать Биржевых облигации) и в следующие сроки с даты принятия уполномоченным органом Эмитента соответствующего решения:</w:t>
      </w:r>
    </w:p>
    <w:p w:rsidR="001B5E55" w:rsidRPr="005E6E53" w:rsidRDefault="001B5E55" w:rsidP="005E6E53">
      <w:pPr>
        <w:jc w:val="both"/>
        <w:rPr>
          <w:rFonts w:eastAsia="Times New Roman"/>
          <w:b/>
          <w:i/>
          <w:sz w:val="22"/>
          <w:szCs w:val="22"/>
          <w:lang w:eastAsia="en-US"/>
        </w:rPr>
      </w:pPr>
      <w:r w:rsidRPr="005E6E53">
        <w:rPr>
          <w:rFonts w:eastAsia="Times New Roman"/>
          <w:b/>
          <w:i/>
          <w:sz w:val="22"/>
          <w:szCs w:val="22"/>
          <w:lang w:eastAsia="en-US"/>
        </w:rPr>
        <w:t>- в Ленте новостей - не позднее 1 (Одного) дня с даты совершения таких назначений либо их отмены;</w:t>
      </w:r>
    </w:p>
    <w:p w:rsidR="001B5E55" w:rsidRPr="005E6E53" w:rsidRDefault="001B5E55" w:rsidP="005E6E53">
      <w:pPr>
        <w:jc w:val="both"/>
        <w:rPr>
          <w:rFonts w:eastAsia="Times New Roman"/>
          <w:b/>
          <w:i/>
          <w:sz w:val="22"/>
          <w:szCs w:val="22"/>
          <w:lang w:eastAsia="en-US"/>
        </w:rPr>
      </w:pPr>
      <w:r w:rsidRPr="005E6E53">
        <w:rPr>
          <w:rFonts w:eastAsia="Times New Roman"/>
          <w:b/>
          <w:i/>
          <w:sz w:val="22"/>
          <w:szCs w:val="22"/>
          <w:lang w:eastAsia="en-US"/>
        </w:rPr>
        <w:t xml:space="preserve">- на странице Эмитента в сети Интернет по адресу </w:t>
      </w:r>
      <w:r w:rsidR="005B7F4A" w:rsidRPr="005E6E53">
        <w:rPr>
          <w:rFonts w:eastAsia="Times New Roman"/>
          <w:b/>
          <w:i/>
          <w:sz w:val="22"/>
          <w:lang w:eastAsia="en-US"/>
        </w:rPr>
        <w:t>http://www.ok-finance.ru; http://www.e-disclosure.ru/portal/company.aspx?id=8791</w:t>
      </w:r>
      <w:r w:rsidRPr="005E6E53">
        <w:rPr>
          <w:rFonts w:eastAsia="Times New Roman"/>
          <w:b/>
          <w:i/>
          <w:sz w:val="22"/>
          <w:szCs w:val="22"/>
          <w:lang w:eastAsia="en-US"/>
        </w:rPr>
        <w:t xml:space="preserve"> - не позднее 2 (Двух) дней с даты совершения таких назначений либо их отмены.</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p>
    <w:p w:rsidR="001B5E55" w:rsidRPr="005E6E53" w:rsidRDefault="001B5E55" w:rsidP="005E6E53">
      <w:pPr>
        <w:jc w:val="both"/>
        <w:rPr>
          <w:rFonts w:eastAsia="Times New Roman"/>
          <w:b/>
          <w:bCs/>
          <w:i/>
          <w:iCs/>
          <w:sz w:val="22"/>
          <w:szCs w:val="22"/>
          <w:lang w:eastAsia="en-US"/>
        </w:rPr>
      </w:pPr>
    </w:p>
    <w:p w:rsidR="001B5E55" w:rsidRPr="005E6E53" w:rsidRDefault="001B5E55" w:rsidP="005E6E53">
      <w:pPr>
        <w:jc w:val="both"/>
        <w:rPr>
          <w:rFonts w:eastAsia="Times New Roman"/>
          <w:b/>
          <w:bCs/>
          <w:i/>
          <w:iCs/>
          <w:sz w:val="22"/>
          <w:szCs w:val="22"/>
          <w:lang w:eastAsia="en-US"/>
        </w:rPr>
      </w:pPr>
      <w:r w:rsidRPr="005E6E53">
        <w:rPr>
          <w:rFonts w:eastAsia="Times New Roman"/>
          <w:b/>
          <w:bCs/>
          <w:i/>
          <w:iCs/>
          <w:sz w:val="22"/>
          <w:szCs w:val="22"/>
          <w:lang w:eastAsia="en-US"/>
        </w:rPr>
        <w:t>Сообщение об этом должно содержать:</w:t>
      </w:r>
    </w:p>
    <w:p w:rsidR="001B5E55" w:rsidRPr="005E6E53" w:rsidRDefault="001B5E55" w:rsidP="005E6E53">
      <w:pPr>
        <w:jc w:val="both"/>
        <w:rPr>
          <w:rFonts w:eastAsia="Times New Roman"/>
          <w:b/>
          <w:i/>
          <w:color w:val="000000"/>
          <w:sz w:val="22"/>
          <w:szCs w:val="22"/>
        </w:rPr>
      </w:pPr>
      <w:r w:rsidRPr="005E6E53">
        <w:rPr>
          <w:rFonts w:eastAsia="Times New Roman"/>
          <w:b/>
          <w:i/>
          <w:color w:val="000000"/>
          <w:sz w:val="22"/>
          <w:szCs w:val="22"/>
        </w:rPr>
        <w:t xml:space="preserve">- полное и сокращенное наименования лица, которому переданы функции Агента </w:t>
      </w:r>
      <w:r w:rsidRPr="005E6E53">
        <w:rPr>
          <w:rFonts w:eastAsia="Times New Roman"/>
          <w:b/>
          <w:bCs/>
          <w:i/>
          <w:iCs/>
          <w:sz w:val="22"/>
          <w:szCs w:val="22"/>
          <w:lang w:eastAsia="en-US"/>
        </w:rPr>
        <w:t>по приобретению Биржевых облигаций по соглашению с  их владельцами</w:t>
      </w:r>
      <w:r w:rsidRPr="005E6E53">
        <w:rPr>
          <w:rFonts w:eastAsia="Times New Roman"/>
          <w:b/>
          <w:i/>
          <w:color w:val="000000"/>
          <w:sz w:val="22"/>
          <w:szCs w:val="22"/>
        </w:rPr>
        <w:t>;</w:t>
      </w:r>
      <w:r w:rsidRPr="005E6E53">
        <w:rPr>
          <w:rFonts w:ascii="Tms Rmn" w:eastAsia="Times New Roman" w:hAnsi="Tms Rmn" w:cs="Tms Rmn"/>
          <w:b/>
          <w:i/>
          <w:color w:val="000000"/>
          <w:sz w:val="22"/>
          <w:szCs w:val="22"/>
        </w:rPr>
        <w:t xml:space="preserve"> </w:t>
      </w:r>
    </w:p>
    <w:p w:rsidR="001B5E55" w:rsidRPr="005E6E53" w:rsidRDefault="001B5E55" w:rsidP="005E6E53">
      <w:pPr>
        <w:jc w:val="both"/>
        <w:rPr>
          <w:rFonts w:eastAsia="Times New Roman"/>
          <w:b/>
          <w:i/>
          <w:color w:val="000000"/>
          <w:sz w:val="22"/>
          <w:szCs w:val="22"/>
        </w:rPr>
      </w:pPr>
      <w:r w:rsidRPr="005E6E53">
        <w:rPr>
          <w:rFonts w:eastAsia="Times New Roman"/>
          <w:b/>
          <w:i/>
          <w:color w:val="000000"/>
          <w:sz w:val="22"/>
          <w:szCs w:val="22"/>
        </w:rPr>
        <w:t>- его место нахождения, а также почтовый адрес для направления Уведомлений в соответствии с порядком, установленным ниже;</w:t>
      </w:r>
      <w:r w:rsidRPr="005E6E53">
        <w:rPr>
          <w:rFonts w:ascii="Tms Rmn" w:eastAsia="Times New Roman" w:hAnsi="Tms Rmn" w:cs="Tms Rmn"/>
          <w:b/>
          <w:i/>
          <w:color w:val="000000"/>
          <w:sz w:val="22"/>
          <w:szCs w:val="22"/>
        </w:rPr>
        <w:t xml:space="preserve"> </w:t>
      </w:r>
    </w:p>
    <w:p w:rsidR="001B5E55" w:rsidRPr="005E6E53" w:rsidRDefault="001B5E55" w:rsidP="005E6E53">
      <w:pPr>
        <w:jc w:val="both"/>
        <w:rPr>
          <w:rFonts w:eastAsia="Times New Roman"/>
          <w:b/>
          <w:i/>
          <w:color w:val="000000"/>
          <w:sz w:val="22"/>
          <w:szCs w:val="22"/>
        </w:rPr>
      </w:pPr>
      <w:r w:rsidRPr="005E6E53">
        <w:rPr>
          <w:rFonts w:eastAsia="Times New Roman"/>
          <w:b/>
          <w:i/>
          <w:color w:val="000000"/>
          <w:sz w:val="22"/>
          <w:szCs w:val="22"/>
        </w:rPr>
        <w:t>- сведения о лицензии на осуществление профессиональной деятельности на рынке ценных бумаг: номер, дата выдачи, срок действия, орган, выдавший лицензию;</w:t>
      </w:r>
      <w:r w:rsidRPr="005E6E53">
        <w:rPr>
          <w:rFonts w:ascii="Tms Rmn" w:eastAsia="Times New Roman" w:hAnsi="Tms Rmn" w:cs="Tms Rmn"/>
          <w:b/>
          <w:i/>
          <w:color w:val="000000"/>
          <w:sz w:val="22"/>
          <w:szCs w:val="22"/>
        </w:rPr>
        <w:t xml:space="preserve"> </w:t>
      </w:r>
    </w:p>
    <w:p w:rsidR="001B5E55" w:rsidRPr="005E6E53" w:rsidRDefault="001B5E55" w:rsidP="005E6E53">
      <w:pPr>
        <w:jc w:val="both"/>
        <w:rPr>
          <w:rFonts w:eastAsia="Times New Roman"/>
          <w:b/>
          <w:bCs/>
          <w:i/>
          <w:iCs/>
          <w:sz w:val="22"/>
          <w:szCs w:val="22"/>
          <w:lang w:eastAsia="en-US"/>
        </w:rPr>
      </w:pPr>
      <w:r w:rsidRPr="005E6E53">
        <w:rPr>
          <w:rFonts w:eastAsia="Times New Roman"/>
          <w:b/>
          <w:i/>
          <w:color w:val="000000"/>
          <w:sz w:val="22"/>
          <w:szCs w:val="22"/>
        </w:rPr>
        <w:t xml:space="preserve">- подтверждение, что назначенный Агент </w:t>
      </w:r>
      <w:r w:rsidRPr="005E6E53">
        <w:rPr>
          <w:rFonts w:eastAsia="Times New Roman"/>
          <w:b/>
          <w:bCs/>
          <w:i/>
          <w:iCs/>
          <w:sz w:val="22"/>
          <w:szCs w:val="22"/>
          <w:lang w:eastAsia="en-US"/>
        </w:rPr>
        <w:t>по приобретению Биржевых облигаций по соглашению с  их владельцами</w:t>
      </w:r>
      <w:r w:rsidRPr="005E6E53">
        <w:rPr>
          <w:rFonts w:eastAsia="Times New Roman"/>
          <w:b/>
          <w:i/>
          <w:color w:val="000000"/>
          <w:sz w:val="22"/>
          <w:szCs w:val="22"/>
        </w:rPr>
        <w:t xml:space="preserve"> является участником торгов организатора торговли, через которого будет осуществлять приобретение.</w:t>
      </w:r>
    </w:p>
    <w:p w:rsidR="001B5E55" w:rsidRPr="005E6E53" w:rsidRDefault="001B5E55" w:rsidP="005E6E53">
      <w:pPr>
        <w:jc w:val="both"/>
        <w:rPr>
          <w:rFonts w:eastAsia="Times New Roman"/>
          <w:b/>
          <w:i/>
          <w:sz w:val="22"/>
          <w:szCs w:val="22"/>
          <w:lang w:eastAsia="en-US"/>
        </w:rPr>
      </w:pP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29) Эмитент имеет обязательство по раскрытию информации о своей деятельности в форме ежеквартальных отчетов, сообщений о существенных фактах, а также в форме сообщений о сведениях, которые могут оказать существенное влияние на стоимость ценных бумаг эмитента, в объеме и порядке, установленном нормативными актами федерального органа исполнительной власти по рынку ценных бумаг.</w:t>
      </w:r>
    </w:p>
    <w:p w:rsidR="001B5E55" w:rsidRPr="005E6E53" w:rsidRDefault="001B5E55" w:rsidP="005E6E53">
      <w:pPr>
        <w:jc w:val="both"/>
        <w:rPr>
          <w:rFonts w:eastAsia="Times New Roman"/>
          <w:b/>
          <w:i/>
          <w:sz w:val="22"/>
          <w:lang w:eastAsia="en-US"/>
        </w:rPr>
      </w:pP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xml:space="preserve">30) При смене организатора торговли на рынке ценных бумаг, через которого будет осуществлять размещение, обращение и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Эмитент будет заключать сделки по приобретению Биржевых облигаций в форме сообщений о сведениях, которые могут оказать существенное влияние на стоимость ценных бумаг эмитента в следующие сроки, со дня принятия решения об изменении организатора торговли на рынке ценных бумаг, через которого будут заключаться сделки по приобретению Биржевых облигаций: </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в Ленте новостей – не позднее 1 (Одного) дня.</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xml:space="preserve">- на странице Эмитента в сети Интернет </w:t>
      </w:r>
      <w:r w:rsidR="005B7F4A" w:rsidRPr="005E6E53">
        <w:rPr>
          <w:rFonts w:eastAsia="Times New Roman"/>
          <w:b/>
          <w:i/>
          <w:sz w:val="22"/>
          <w:lang w:eastAsia="en-US"/>
        </w:rPr>
        <w:t>http://www.ok-finance.ru; http://www.e-disclosure.ru/portal/company.aspx?id=8791</w:t>
      </w:r>
      <w:r w:rsidRPr="005E6E53">
        <w:rPr>
          <w:rFonts w:eastAsia="Times New Roman"/>
          <w:b/>
          <w:i/>
          <w:sz w:val="22"/>
          <w:lang w:eastAsia="en-US"/>
        </w:rPr>
        <w:t xml:space="preserve"> - не позднее 2 (Двух) дней.</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Указанная информация будет включать в себя:</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полное и сокращенное наименования организатора торговли на рынке ценных бумаг;</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его место нахождения;</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сведения о лицензии: номер, дата выдачи, срок действия, орган, выдавший лицензию;</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порядок приобретения Биржевых облигаций в соответствии с правилами организатора торговли.</w:t>
      </w:r>
    </w:p>
    <w:p w:rsidR="001B5E55" w:rsidRPr="005E6E53" w:rsidRDefault="001B5E55" w:rsidP="005E6E53">
      <w:pPr>
        <w:jc w:val="both"/>
        <w:rPr>
          <w:rFonts w:eastAsia="Times New Roman"/>
          <w:b/>
          <w:bCs/>
          <w:i/>
          <w:iCs/>
          <w:sz w:val="22"/>
          <w:szCs w:val="22"/>
          <w:lang w:eastAsia="en-US"/>
        </w:rPr>
      </w:pP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xml:space="preserve">31) Порядок уведомления (раскрытия информации) об изменении условий обеспечения исполнения обязательств по Биржевым облигациям, происходящих по причинам, не зависящим от Эмитента или владельцев Биржевых облигаций с обеспечением (реорганизация, ликвидация или банкротство лица, предоставившего обеспечение, иное): </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 xml:space="preserve">- в течение 3 (Трех) рабочих дней в Ленте новостей и на странице в сети Интернет – </w:t>
      </w:r>
      <w:r w:rsidR="005B7F4A" w:rsidRPr="005E6E53">
        <w:rPr>
          <w:rFonts w:eastAsia="Times New Roman"/>
          <w:b/>
          <w:i/>
          <w:sz w:val="22"/>
          <w:lang w:eastAsia="en-US"/>
        </w:rPr>
        <w:t>http://www.ok-finance.ru; http://www.e-disclosure.ru/portal/company.aspx?id=8791</w:t>
      </w:r>
      <w:r w:rsidRPr="005E6E53">
        <w:rPr>
          <w:rFonts w:eastAsia="Times New Roman"/>
          <w:b/>
          <w:i/>
          <w:sz w:val="22"/>
          <w:lang w:eastAsia="en-US"/>
        </w:rPr>
        <w:t>.</w:t>
      </w:r>
    </w:p>
    <w:p w:rsidR="001B5E55" w:rsidRPr="005E6E53" w:rsidRDefault="001B5E55" w:rsidP="005E6E53">
      <w:pPr>
        <w:jc w:val="both"/>
        <w:rPr>
          <w:rFonts w:eastAsia="Times New Roman"/>
          <w:b/>
          <w:i/>
          <w:sz w:val="22"/>
          <w:lang w:eastAsia="en-US"/>
        </w:rPr>
      </w:pPr>
      <w:r w:rsidRPr="005E6E53">
        <w:rPr>
          <w:rFonts w:eastAsia="Times New Roman"/>
          <w:b/>
          <w:i/>
          <w:sz w:val="22"/>
          <w:lang w:eastAsia="en-US"/>
        </w:rPr>
        <w:t>При этом публикация в сети Интернет осуществляется после публикации в Ленте новостей.</w:t>
      </w:r>
      <w:r w:rsidR="00190043" w:rsidRPr="005E6E53">
        <w:rPr>
          <w:rFonts w:eastAsia="Times New Roman"/>
          <w:b/>
          <w:i/>
          <w:sz w:val="22"/>
          <w:lang w:eastAsia="en-US"/>
        </w:rPr>
        <w:t>»</w:t>
      </w:r>
    </w:p>
    <w:p w:rsidR="001B5E55" w:rsidRPr="005E6E53" w:rsidRDefault="001B5E55" w:rsidP="005E6E53">
      <w:pPr>
        <w:adjustRightInd w:val="0"/>
        <w:jc w:val="both"/>
        <w:rPr>
          <w:b/>
          <w:i/>
          <w:sz w:val="22"/>
          <w:szCs w:val="22"/>
        </w:rPr>
      </w:pPr>
    </w:p>
    <w:p w:rsidR="00A47746" w:rsidRPr="005E6E53" w:rsidRDefault="001B5E55"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14</w:t>
      </w:r>
      <w:r w:rsidR="00A47746" w:rsidRPr="005E6E53">
        <w:rPr>
          <w:rFonts w:ascii="Times New Roman" w:hAnsi="Times New Roman" w:cs="Times New Roman"/>
          <w:sz w:val="24"/>
          <w:szCs w:val="24"/>
        </w:rPr>
        <w:t>. Изменения вносятся в пункт 1</w:t>
      </w:r>
      <w:r w:rsidRPr="005E6E53">
        <w:rPr>
          <w:rFonts w:ascii="Times New Roman" w:hAnsi="Times New Roman" w:cs="Times New Roman"/>
          <w:sz w:val="24"/>
          <w:szCs w:val="24"/>
        </w:rPr>
        <w:t>5</w:t>
      </w:r>
      <w:r w:rsidR="00C63FA1" w:rsidRPr="005E6E53">
        <w:rPr>
          <w:rFonts w:ascii="Times New Roman" w:hAnsi="Times New Roman" w:cs="Times New Roman"/>
          <w:sz w:val="24"/>
          <w:szCs w:val="24"/>
        </w:rPr>
        <w:t>.</w:t>
      </w:r>
      <w:r w:rsidR="002049B0" w:rsidRPr="005E6E53">
        <w:rPr>
          <w:rFonts w:ascii="Times New Roman" w:hAnsi="Times New Roman" w:cs="Times New Roman"/>
          <w:sz w:val="24"/>
          <w:szCs w:val="24"/>
        </w:rPr>
        <w:t xml:space="preserve"> </w:t>
      </w:r>
      <w:r w:rsidR="00A47746" w:rsidRPr="005E6E53">
        <w:rPr>
          <w:rFonts w:ascii="Times New Roman" w:hAnsi="Times New Roman" w:cs="Times New Roman"/>
          <w:sz w:val="24"/>
          <w:szCs w:val="24"/>
        </w:rPr>
        <w:t>Решения о выпуске ценных бумаг:</w:t>
      </w:r>
    </w:p>
    <w:p w:rsidR="00AE4806" w:rsidRPr="005E6E53" w:rsidRDefault="00AE4806" w:rsidP="005E6E53">
      <w:pPr>
        <w:jc w:val="both"/>
        <w:rPr>
          <w:rStyle w:val="SUBST0"/>
        </w:rPr>
      </w:pPr>
    </w:p>
    <w:p w:rsidR="00C63FA1" w:rsidRPr="005E6E53" w:rsidRDefault="00E778D2"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lastRenderedPageBreak/>
        <w:t xml:space="preserve">Дополнить пункт </w:t>
      </w:r>
      <w:r w:rsidR="001B5E55" w:rsidRPr="005E6E53">
        <w:rPr>
          <w:rFonts w:ascii="Times New Roman" w:hAnsi="Times New Roman" w:cs="Times New Roman"/>
          <w:b w:val="0"/>
          <w:i w:val="0"/>
          <w:sz w:val="22"/>
          <w:szCs w:val="22"/>
        </w:rPr>
        <w:t>15</w:t>
      </w:r>
      <w:r w:rsidR="00C63FA1" w:rsidRPr="005E6E53">
        <w:rPr>
          <w:rFonts w:ascii="Times New Roman" w:hAnsi="Times New Roman" w:cs="Times New Roman"/>
          <w:b w:val="0"/>
          <w:i w:val="0"/>
          <w:sz w:val="22"/>
          <w:szCs w:val="22"/>
        </w:rPr>
        <w:t>.</w:t>
      </w:r>
      <w:r w:rsidRPr="005E6E53">
        <w:rPr>
          <w:rFonts w:ascii="Times New Roman" w:hAnsi="Times New Roman" w:cs="Times New Roman"/>
          <w:b w:val="0"/>
          <w:i w:val="0"/>
          <w:sz w:val="22"/>
          <w:szCs w:val="22"/>
        </w:rPr>
        <w:t xml:space="preserve"> </w:t>
      </w:r>
      <w:r w:rsidR="00C63FA1" w:rsidRPr="005E6E53">
        <w:rPr>
          <w:rFonts w:ascii="Times New Roman" w:hAnsi="Times New Roman" w:cs="Times New Roman"/>
          <w:b w:val="0"/>
          <w:i w:val="0"/>
          <w:sz w:val="22"/>
          <w:szCs w:val="22"/>
        </w:rPr>
        <w:t>Решения о выпуске ценных бумаг</w:t>
      </w:r>
      <w:r w:rsidRPr="005E6E53">
        <w:rPr>
          <w:rFonts w:ascii="Times New Roman" w:hAnsi="Times New Roman" w:cs="Times New Roman"/>
          <w:b w:val="0"/>
          <w:i w:val="0"/>
          <w:sz w:val="22"/>
          <w:szCs w:val="22"/>
        </w:rPr>
        <w:t xml:space="preserve"> абзацами следующего содержания</w:t>
      </w:r>
      <w:r w:rsidR="00C63FA1" w:rsidRPr="005E6E53">
        <w:rPr>
          <w:rFonts w:ascii="Times New Roman" w:hAnsi="Times New Roman" w:cs="Times New Roman"/>
          <w:b w:val="0"/>
          <w:i w:val="0"/>
          <w:sz w:val="22"/>
          <w:szCs w:val="22"/>
        </w:rPr>
        <w:t>:</w:t>
      </w:r>
    </w:p>
    <w:p w:rsidR="00C63FA1" w:rsidRPr="005E6E53" w:rsidRDefault="00C63FA1" w:rsidP="005E6E53">
      <w:pPr>
        <w:jc w:val="both"/>
        <w:rPr>
          <w:rStyle w:val="SUBST0"/>
        </w:rPr>
      </w:pPr>
    </w:p>
    <w:p w:rsidR="00E778D2" w:rsidRPr="005E6E53" w:rsidRDefault="00C63FA1" w:rsidP="005E6E53">
      <w:pPr>
        <w:widowControl w:val="0"/>
        <w:tabs>
          <w:tab w:val="left" w:pos="426"/>
        </w:tabs>
        <w:adjustRightInd w:val="0"/>
        <w:jc w:val="both"/>
        <w:rPr>
          <w:rFonts w:eastAsia="Times New Roman"/>
          <w:b/>
          <w:bCs/>
          <w:i/>
          <w:iCs/>
          <w:sz w:val="22"/>
          <w:szCs w:val="22"/>
        </w:rPr>
      </w:pPr>
      <w:r w:rsidRPr="005E6E53">
        <w:rPr>
          <w:rStyle w:val="SUBST0"/>
        </w:rPr>
        <w:t>«</w:t>
      </w:r>
      <w:r w:rsidR="00E778D2" w:rsidRPr="005E6E53">
        <w:rPr>
          <w:rFonts w:eastAsia="Times New Roman"/>
          <w:b/>
          <w:bCs/>
          <w:i/>
          <w:iCs/>
          <w:sz w:val="22"/>
          <w:szCs w:val="22"/>
        </w:rPr>
        <w:t>3) В случае если на момент принятия Эмитентом решения о событиях на этапах эмиссии и обращения Биржевых облигаций и иных событиях, описанных в Решении о выпуске ценных бумаг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Решением о выпуске ценных бумаг и Проспектом ценных бумаг, но при этом распространяющиеся на данный выпуск Биржевых облигаций исходя из даты присвоения ему индивидуального идентификационного номера,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rsidR="00E778D2" w:rsidRPr="005E6E53" w:rsidRDefault="00E778D2"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В случае если на момент раскрытия информации о событиях на этапах эмиссии и обращения Биржевых облигаций и иных событиях, описанных в Решении о выпуске ценных бумаг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Решением о выпуске ценных бумаг и Проспектом ценных бумаг, но при этом распространяющиеся на данный выпуск Биржевых облигаций исходя из даты присвоения ему индивидуального идентификационного номера,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rsidR="00E778D2" w:rsidRPr="005E6E53" w:rsidRDefault="00E778D2"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В случае, если на момент совершения определенных действий, связанных с досрочным погашением Биржевых облигаций/приобретением Биржевых облигаций /исполнением обязательств эмитентом по Биржевым облигациям (выплата купона и/или погашение),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Решении о выпуске ценных бумаг и Проспекте ценных бумаг, но при этом распространяющиеся на данный выпуск Биржевых облигаций исходя из даты присвоения ему индивидуального идентификационного номера, досрочное погашение Биржевых облигаций /приобретение Биржевых облигаций /исполнение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E778D2" w:rsidRPr="005E6E53" w:rsidRDefault="00E778D2" w:rsidP="005E6E53">
      <w:pPr>
        <w:widowControl w:val="0"/>
        <w:tabs>
          <w:tab w:val="left" w:pos="426"/>
        </w:tabs>
        <w:adjustRightInd w:val="0"/>
        <w:jc w:val="both"/>
        <w:rPr>
          <w:rFonts w:eastAsia="Times New Roman"/>
          <w:b/>
          <w:bCs/>
          <w:i/>
          <w:iCs/>
          <w:sz w:val="22"/>
          <w:szCs w:val="22"/>
        </w:rPr>
      </w:pPr>
    </w:p>
    <w:p w:rsidR="00E778D2" w:rsidRPr="005E6E53" w:rsidRDefault="00E778D2"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4) Сведения в отношении наименований, местонахождений, лицензий и других реквизитов обществ (организаций), указанных в Решении о выпуске ценных бумаг и Проспекте ценных бумаг, представлены в соответствии действующими на момент утверждения Решения о выпуске ценных бумаг и Проспекта ценных бумаг редакциями учредительных/уставных документов, и/или других соответствующих документов.</w:t>
      </w:r>
    </w:p>
    <w:p w:rsidR="00E778D2" w:rsidRPr="005E6E53" w:rsidRDefault="00E778D2"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В случае изменения наименования, местонахождения, лицензий и других реквизитов обществ (организаций), указанных в Решении о выпуске ценных бумаг и Проспекте ценных бумаг, данную информацию следует читать с учетом соответствующих изменений.</w:t>
      </w:r>
    </w:p>
    <w:p w:rsidR="00E778D2" w:rsidRPr="005E6E53" w:rsidRDefault="00E778D2" w:rsidP="005E6E53">
      <w:pPr>
        <w:widowControl w:val="0"/>
        <w:tabs>
          <w:tab w:val="left" w:pos="426"/>
        </w:tabs>
        <w:adjustRightInd w:val="0"/>
        <w:jc w:val="both"/>
        <w:rPr>
          <w:rFonts w:eastAsia="Times New Roman"/>
          <w:b/>
          <w:bCs/>
          <w:i/>
          <w:iCs/>
          <w:sz w:val="22"/>
          <w:szCs w:val="22"/>
        </w:rPr>
      </w:pPr>
    </w:p>
    <w:p w:rsidR="00E778D2" w:rsidRPr="005E6E53" w:rsidRDefault="00E778D2"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5) Сведения в отношении наименований, местонахождений, лицензий и других реквизитов обществ (организаций), указанных в изменениях в Решение о выпуске ценных бумаг и изменениях в  Проспект ценных бумаг, представлены в соответствии действующими на момент утверждения изменений в Решение о выпуске ценных бумаг и изменений в Проспект ценных бумаг редакциями учредительных/уставных документов, и/или других соответствующих документов.</w:t>
      </w:r>
    </w:p>
    <w:p w:rsidR="00AE4806" w:rsidRPr="005E6E53" w:rsidRDefault="00E778D2" w:rsidP="005E6E53">
      <w:pPr>
        <w:widowControl w:val="0"/>
        <w:tabs>
          <w:tab w:val="left" w:pos="426"/>
        </w:tabs>
        <w:adjustRightInd w:val="0"/>
        <w:jc w:val="both"/>
        <w:rPr>
          <w:rStyle w:val="SUBST0"/>
        </w:rPr>
      </w:pPr>
      <w:r w:rsidRPr="005E6E53">
        <w:rPr>
          <w:rFonts w:eastAsia="Times New Roman"/>
          <w:b/>
          <w:bCs/>
          <w:i/>
          <w:iCs/>
          <w:sz w:val="22"/>
          <w:szCs w:val="22"/>
        </w:rPr>
        <w:t>В случае изменения наименования, местонахождения, лицензий и других реквизитов обществ (организаций), указанных в изменениях в Решение о выпуске ценных бумаг и изменениях в Проспект ценных бумаг, данную информацию следует читать с учетом соответствующих изменений.</w:t>
      </w:r>
      <w:r w:rsidR="00C63FA1" w:rsidRPr="005E6E53">
        <w:rPr>
          <w:rStyle w:val="SUBST0"/>
        </w:rPr>
        <w:t>»</w:t>
      </w:r>
    </w:p>
    <w:p w:rsidR="00C63FA1" w:rsidRPr="005E6E53" w:rsidRDefault="00C63FA1" w:rsidP="005E6E53">
      <w:pPr>
        <w:jc w:val="both"/>
        <w:rPr>
          <w:rStyle w:val="SUBST0"/>
        </w:rPr>
      </w:pPr>
    </w:p>
    <w:p w:rsidR="00A35DA7" w:rsidRPr="005E6E53" w:rsidRDefault="00A35DA7"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15. Изменения вносятся на титульный лист Сертификата</w:t>
      </w:r>
      <w:r w:rsidR="00E26936" w:rsidRPr="005E6E53">
        <w:rPr>
          <w:rFonts w:ascii="Times New Roman" w:hAnsi="Times New Roman" w:cs="Times New Roman"/>
          <w:sz w:val="24"/>
          <w:szCs w:val="24"/>
        </w:rPr>
        <w:t xml:space="preserve"> ценных бумаг</w:t>
      </w:r>
      <w:r w:rsidRPr="005E6E53">
        <w:rPr>
          <w:rFonts w:ascii="Times New Roman" w:hAnsi="Times New Roman" w:cs="Times New Roman"/>
          <w:sz w:val="24"/>
          <w:szCs w:val="24"/>
        </w:rPr>
        <w:t>:</w:t>
      </w:r>
    </w:p>
    <w:p w:rsidR="00D63275" w:rsidRPr="005E6E53" w:rsidRDefault="00D63275" w:rsidP="005E6E53">
      <w:pPr>
        <w:pStyle w:val="1"/>
        <w:spacing w:before="0" w:after="0"/>
        <w:jc w:val="both"/>
        <w:rPr>
          <w:sz w:val="22"/>
          <w:szCs w:val="22"/>
        </w:rPr>
      </w:pPr>
    </w:p>
    <w:p w:rsidR="00E26936" w:rsidRPr="005E6E53" w:rsidRDefault="00E26936"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Следующую информацию, содержащуюся на титульном листе Сертификата ценных бумаг:</w:t>
      </w:r>
    </w:p>
    <w:p w:rsidR="00A35DA7" w:rsidRPr="005E6E53" w:rsidRDefault="00A35DA7" w:rsidP="005E6E53">
      <w:pPr>
        <w:jc w:val="both"/>
      </w:pPr>
    </w:p>
    <w:p w:rsidR="00E26936" w:rsidRPr="005E6E53" w:rsidRDefault="00E26936" w:rsidP="005E6E53">
      <w:pPr>
        <w:ind w:right="-109"/>
        <w:jc w:val="both"/>
        <w:rPr>
          <w:rFonts w:eastAsia="Times New Roman"/>
          <w:b/>
          <w:iCs/>
          <w:sz w:val="22"/>
          <w:szCs w:val="22"/>
          <w:lang w:eastAsia="en-US"/>
        </w:rPr>
      </w:pPr>
      <w:r w:rsidRPr="005E6E53">
        <w:lastRenderedPageBreak/>
        <w:t>«</w:t>
      </w:r>
      <w:r w:rsidR="00FB5A60" w:rsidRPr="005E6E53">
        <w:rPr>
          <w:rFonts w:eastAsia="Times New Roman"/>
          <w:b/>
          <w:iCs/>
          <w:sz w:val="22"/>
          <w:szCs w:val="22"/>
          <w:lang w:eastAsia="en-US"/>
        </w:rPr>
        <w:t xml:space="preserve">Место нахождения Депозитария: 125009, Москва, Средний </w:t>
      </w:r>
      <w:proofErr w:type="spellStart"/>
      <w:r w:rsidR="00FB5A60" w:rsidRPr="005E6E53">
        <w:rPr>
          <w:rFonts w:eastAsia="Times New Roman"/>
          <w:b/>
          <w:iCs/>
          <w:sz w:val="22"/>
          <w:szCs w:val="22"/>
          <w:lang w:eastAsia="en-US"/>
        </w:rPr>
        <w:t>Кисловский</w:t>
      </w:r>
      <w:proofErr w:type="spellEnd"/>
      <w:r w:rsidR="00FB5A60" w:rsidRPr="005E6E53">
        <w:rPr>
          <w:rFonts w:eastAsia="Times New Roman"/>
          <w:b/>
          <w:iCs/>
          <w:sz w:val="22"/>
          <w:szCs w:val="22"/>
          <w:lang w:eastAsia="en-US"/>
        </w:rPr>
        <w:t xml:space="preserve"> переулок, дом 1/13, строение 8</w:t>
      </w:r>
      <w:r w:rsidRPr="005E6E53">
        <w:rPr>
          <w:rFonts w:eastAsia="Times New Roman"/>
          <w:b/>
          <w:iCs/>
          <w:sz w:val="22"/>
          <w:szCs w:val="22"/>
          <w:lang w:eastAsia="en-US"/>
        </w:rPr>
        <w:t>»</w:t>
      </w:r>
    </w:p>
    <w:p w:rsidR="00E26936" w:rsidRPr="005E6E53" w:rsidRDefault="00E26936" w:rsidP="005E6E53">
      <w:pPr>
        <w:ind w:right="-109"/>
        <w:jc w:val="both"/>
        <w:rPr>
          <w:rFonts w:eastAsia="Times New Roman"/>
          <w:b/>
          <w:iCs/>
          <w:sz w:val="22"/>
          <w:szCs w:val="22"/>
          <w:lang w:eastAsia="en-US"/>
        </w:rPr>
      </w:pPr>
    </w:p>
    <w:p w:rsidR="00E26936" w:rsidRPr="005E6E53" w:rsidRDefault="00E26936" w:rsidP="005E6E53">
      <w:pPr>
        <w:ind w:right="-109"/>
        <w:jc w:val="both"/>
        <w:rPr>
          <w:bCs/>
          <w:iCs/>
          <w:sz w:val="22"/>
          <w:szCs w:val="22"/>
        </w:rPr>
      </w:pPr>
      <w:r w:rsidRPr="005E6E53">
        <w:rPr>
          <w:bCs/>
          <w:iCs/>
          <w:sz w:val="22"/>
          <w:szCs w:val="22"/>
        </w:rPr>
        <w:t>заменить на:</w:t>
      </w:r>
    </w:p>
    <w:p w:rsidR="00E26936" w:rsidRPr="005E6E53" w:rsidRDefault="00E26936" w:rsidP="005E6E53">
      <w:pPr>
        <w:jc w:val="both"/>
      </w:pPr>
    </w:p>
    <w:p w:rsidR="00E26936" w:rsidRPr="005E6E53" w:rsidRDefault="00E26936" w:rsidP="005E6E53">
      <w:pPr>
        <w:ind w:right="-109"/>
        <w:jc w:val="both"/>
        <w:rPr>
          <w:rFonts w:eastAsia="Times New Roman"/>
          <w:b/>
          <w:iCs/>
          <w:sz w:val="22"/>
          <w:szCs w:val="22"/>
          <w:lang w:eastAsia="en-US"/>
        </w:rPr>
      </w:pPr>
      <w:r w:rsidRPr="005E6E53">
        <w:t>«</w:t>
      </w:r>
      <w:r w:rsidRPr="005E6E53">
        <w:rPr>
          <w:rFonts w:eastAsia="Times New Roman"/>
          <w:b/>
          <w:iCs/>
          <w:sz w:val="22"/>
          <w:szCs w:val="22"/>
          <w:lang w:eastAsia="en-US"/>
        </w:rPr>
        <w:t>Место нахождения Депозитария: город Москва, улица Спартаковская, дом 12»</w:t>
      </w:r>
    </w:p>
    <w:p w:rsidR="00E26936" w:rsidRPr="005E6E53" w:rsidRDefault="00E26936" w:rsidP="005E6E53">
      <w:pPr>
        <w:jc w:val="both"/>
      </w:pPr>
    </w:p>
    <w:p w:rsidR="00E26936" w:rsidRPr="005E6E53" w:rsidRDefault="00E26936" w:rsidP="005E6E53">
      <w:pPr>
        <w:pStyle w:val="1"/>
        <w:spacing w:before="0" w:after="0"/>
        <w:jc w:val="both"/>
        <w:rPr>
          <w:rFonts w:ascii="Times New Roman" w:hAnsi="Times New Roman" w:cs="Times New Roman"/>
          <w:kern w:val="0"/>
          <w:sz w:val="22"/>
          <w:szCs w:val="22"/>
        </w:rPr>
      </w:pPr>
      <w:r w:rsidRPr="005E6E53">
        <w:rPr>
          <w:rFonts w:ascii="Times New Roman" w:hAnsi="Times New Roman" w:cs="Times New Roman"/>
          <w:kern w:val="0"/>
          <w:sz w:val="22"/>
          <w:szCs w:val="22"/>
        </w:rPr>
        <w:t xml:space="preserve">16. Изменения вносятся в текст оборотной стороны Сертификата ценных бумаг: </w:t>
      </w:r>
    </w:p>
    <w:p w:rsidR="00E26936" w:rsidRPr="005E6E53" w:rsidRDefault="00E26936" w:rsidP="005E6E53">
      <w:pPr>
        <w:jc w:val="both"/>
      </w:pPr>
    </w:p>
    <w:p w:rsidR="00E26936" w:rsidRPr="005E6E53" w:rsidRDefault="00E26936" w:rsidP="005E6E53">
      <w:pPr>
        <w:adjustRightInd w:val="0"/>
        <w:jc w:val="both"/>
        <w:rPr>
          <w:b/>
          <w:sz w:val="22"/>
          <w:szCs w:val="22"/>
        </w:rPr>
      </w:pPr>
      <w:r w:rsidRPr="005E6E53">
        <w:rPr>
          <w:b/>
          <w:sz w:val="22"/>
          <w:szCs w:val="22"/>
        </w:rPr>
        <w:t>В связи со вступлением в силу 01.01.2014 пункта 6 статьи 3 Федерального закона от 21.11.2011 N 327-ФЗ «О внесении изменений в отдельные законодательные акты Российской Федерации», в связи с принятием Федерального закона «Об организованных торгах», статьи 11- 13 Федерального закона от 22.04.1996 N 39-ФЗ «О рынке ценных бумаг» утратили силу и исключено понятие «фондовая биржа», заменить по всему тексту Сертификата ценных бумаг словосочетания «фондовой бирже» на «бирже».</w:t>
      </w:r>
    </w:p>
    <w:p w:rsidR="00E26936" w:rsidRPr="005E6E53" w:rsidRDefault="00E26936" w:rsidP="005E6E53">
      <w:pPr>
        <w:adjustRightInd w:val="0"/>
        <w:jc w:val="both"/>
        <w:rPr>
          <w:b/>
          <w:sz w:val="22"/>
          <w:szCs w:val="22"/>
        </w:rPr>
      </w:pPr>
    </w:p>
    <w:p w:rsidR="00E26936" w:rsidRPr="005E6E53" w:rsidRDefault="00E26936"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17. Изменения вносятся в пункт 3. оборотной стороны Сертификата</w:t>
      </w:r>
      <w:r w:rsidR="00EA0D43" w:rsidRPr="005E6E53">
        <w:rPr>
          <w:rFonts w:ascii="Times New Roman" w:hAnsi="Times New Roman" w:cs="Times New Roman"/>
          <w:sz w:val="24"/>
          <w:szCs w:val="24"/>
        </w:rPr>
        <w:t xml:space="preserve"> ценных бумаг</w:t>
      </w:r>
      <w:r w:rsidRPr="005E6E53">
        <w:rPr>
          <w:rFonts w:ascii="Times New Roman" w:hAnsi="Times New Roman" w:cs="Times New Roman"/>
          <w:sz w:val="24"/>
          <w:szCs w:val="24"/>
        </w:rPr>
        <w:t>:</w:t>
      </w:r>
    </w:p>
    <w:p w:rsidR="00E26936" w:rsidRPr="005E6E53" w:rsidRDefault="00E26936" w:rsidP="005E6E53">
      <w:pPr>
        <w:jc w:val="both"/>
        <w:rPr>
          <w:sz w:val="22"/>
          <w:szCs w:val="22"/>
        </w:rPr>
      </w:pPr>
    </w:p>
    <w:p w:rsidR="00E26936" w:rsidRPr="005E6E53" w:rsidRDefault="00E26936"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Следующую информацию, содержащуюся в пункте 3. оборотной стороны Сертификата</w:t>
      </w:r>
      <w:r w:rsidR="00EA0D43" w:rsidRPr="005E6E53">
        <w:rPr>
          <w:rFonts w:ascii="Times New Roman" w:hAnsi="Times New Roman" w:cs="Times New Roman"/>
          <w:b w:val="0"/>
          <w:i w:val="0"/>
          <w:sz w:val="22"/>
          <w:szCs w:val="22"/>
        </w:rPr>
        <w:t xml:space="preserve"> ценных бумаг</w:t>
      </w:r>
      <w:r w:rsidRPr="005E6E53">
        <w:rPr>
          <w:rFonts w:ascii="Times New Roman" w:hAnsi="Times New Roman" w:cs="Times New Roman"/>
          <w:b w:val="0"/>
          <w:i w:val="0"/>
          <w:sz w:val="22"/>
          <w:szCs w:val="22"/>
        </w:rPr>
        <w:t>:</w:t>
      </w:r>
    </w:p>
    <w:p w:rsidR="00E26936" w:rsidRPr="005E6E53" w:rsidRDefault="00E26936" w:rsidP="005E6E53">
      <w:pPr>
        <w:jc w:val="both"/>
      </w:pPr>
    </w:p>
    <w:p w:rsidR="00E26936" w:rsidRPr="005E6E53" w:rsidRDefault="00E26936" w:rsidP="005E6E53">
      <w:pPr>
        <w:widowControl w:val="0"/>
        <w:jc w:val="both"/>
        <w:rPr>
          <w:rFonts w:eastAsia="Times New Roman" w:cs="Courier New"/>
          <w:sz w:val="22"/>
          <w:szCs w:val="22"/>
        </w:rPr>
      </w:pPr>
      <w:r w:rsidRPr="005E6E53">
        <w:rPr>
          <w:sz w:val="22"/>
          <w:szCs w:val="22"/>
        </w:rPr>
        <w:t>«</w:t>
      </w:r>
      <w:r w:rsidRPr="005E6E53">
        <w:rPr>
          <w:rFonts w:eastAsia="Times New Roman" w:cs="Courier New"/>
          <w:sz w:val="22"/>
          <w:szCs w:val="22"/>
        </w:rPr>
        <w:t>Депозитарий, осуществляющий централизованное хранение:</w:t>
      </w:r>
    </w:p>
    <w:p w:rsidR="00FB5A60" w:rsidRPr="005E6E53" w:rsidRDefault="00FB5A60" w:rsidP="005E6E53">
      <w:pPr>
        <w:pStyle w:val="ConsNormal"/>
        <w:ind w:right="0" w:firstLine="0"/>
        <w:jc w:val="both"/>
        <w:rPr>
          <w:rStyle w:val="SUBST0"/>
          <w:rFonts w:ascii="Times New Roman" w:hAnsi="Times New Roman"/>
          <w:i w:val="0"/>
          <w:lang w:eastAsia="ru-RU"/>
        </w:rPr>
      </w:pPr>
      <w:r w:rsidRPr="005E6E53">
        <w:rPr>
          <w:rFonts w:ascii="Times New Roman" w:hAnsi="Times New Roman"/>
        </w:rPr>
        <w:t xml:space="preserve">Полное фирменное наименование: </w:t>
      </w:r>
      <w:r w:rsidRPr="005E6E53">
        <w:rPr>
          <w:rStyle w:val="SUBST0"/>
          <w:rFonts w:ascii="Times New Roman" w:hAnsi="Times New Roman"/>
          <w:lang w:eastAsia="ru-RU"/>
        </w:rPr>
        <w:t>Небанковская кредитная организация закрытое акционерное общество «Национальный расчетный депозитарий»</w:t>
      </w:r>
    </w:p>
    <w:p w:rsidR="00FB5A60" w:rsidRPr="005E6E53" w:rsidRDefault="00FB5A60" w:rsidP="005E6E53">
      <w:pPr>
        <w:jc w:val="both"/>
        <w:rPr>
          <w:sz w:val="22"/>
          <w:szCs w:val="22"/>
        </w:rPr>
      </w:pPr>
      <w:r w:rsidRPr="005E6E53">
        <w:rPr>
          <w:sz w:val="22"/>
          <w:szCs w:val="22"/>
        </w:rPr>
        <w:t xml:space="preserve">Сокращенное фирменное наименование: </w:t>
      </w:r>
      <w:r w:rsidRPr="005E6E53">
        <w:rPr>
          <w:b/>
          <w:i/>
          <w:sz w:val="22"/>
          <w:szCs w:val="22"/>
        </w:rPr>
        <w:t>НКО ЗАО НРД</w:t>
      </w:r>
    </w:p>
    <w:p w:rsidR="00FB5A60" w:rsidRPr="005E6E53" w:rsidRDefault="00FB5A60" w:rsidP="005E6E53">
      <w:pPr>
        <w:jc w:val="both"/>
        <w:rPr>
          <w:b/>
          <w:sz w:val="22"/>
          <w:szCs w:val="22"/>
        </w:rPr>
      </w:pPr>
      <w:r w:rsidRPr="005E6E53">
        <w:rPr>
          <w:sz w:val="22"/>
          <w:szCs w:val="22"/>
        </w:rPr>
        <w:t xml:space="preserve">Место нахождения: </w:t>
      </w:r>
      <w:r w:rsidRPr="005E6E53">
        <w:rPr>
          <w:b/>
          <w:i/>
          <w:sz w:val="22"/>
          <w:szCs w:val="22"/>
        </w:rPr>
        <w:t xml:space="preserve">125009,  г. Москва, Средний </w:t>
      </w:r>
      <w:proofErr w:type="spellStart"/>
      <w:r w:rsidRPr="005E6E53">
        <w:rPr>
          <w:b/>
          <w:i/>
          <w:sz w:val="22"/>
          <w:szCs w:val="22"/>
        </w:rPr>
        <w:t>Кисловский</w:t>
      </w:r>
      <w:proofErr w:type="spellEnd"/>
      <w:r w:rsidRPr="005E6E53">
        <w:rPr>
          <w:b/>
          <w:i/>
          <w:sz w:val="22"/>
          <w:szCs w:val="22"/>
        </w:rPr>
        <w:t xml:space="preserve"> переулок, дом 1/13, строение 8</w:t>
      </w:r>
    </w:p>
    <w:p w:rsidR="00FB5A60" w:rsidRPr="005E6E53" w:rsidRDefault="00FB5A60" w:rsidP="005E6E53">
      <w:pPr>
        <w:jc w:val="both"/>
        <w:rPr>
          <w:b/>
          <w:bCs/>
          <w:i/>
          <w:iCs/>
          <w:sz w:val="22"/>
          <w:szCs w:val="22"/>
        </w:rPr>
      </w:pPr>
      <w:r w:rsidRPr="005E6E53">
        <w:rPr>
          <w:sz w:val="22"/>
          <w:szCs w:val="22"/>
        </w:rPr>
        <w:t xml:space="preserve">Адрес для направления корреспонденции: </w:t>
      </w:r>
      <w:r w:rsidRPr="005E6E53">
        <w:rPr>
          <w:b/>
          <w:i/>
          <w:sz w:val="22"/>
          <w:szCs w:val="22"/>
        </w:rPr>
        <w:t>105066, г. Москва, ул. Спартаковская, дом 12</w:t>
      </w:r>
    </w:p>
    <w:p w:rsidR="00FB5A60" w:rsidRPr="005E6E53" w:rsidRDefault="00FB5A60" w:rsidP="005E6E53">
      <w:pPr>
        <w:jc w:val="both"/>
        <w:rPr>
          <w:i/>
          <w:sz w:val="22"/>
          <w:szCs w:val="22"/>
        </w:rPr>
      </w:pPr>
      <w:r w:rsidRPr="005E6E53">
        <w:rPr>
          <w:i/>
          <w:sz w:val="22"/>
          <w:szCs w:val="22"/>
        </w:rPr>
        <w:t xml:space="preserve">ИНН: </w:t>
      </w:r>
      <w:r w:rsidRPr="005E6E53">
        <w:rPr>
          <w:rStyle w:val="SUBST0"/>
          <w:i w:val="0"/>
        </w:rPr>
        <w:t>7702165310</w:t>
      </w:r>
    </w:p>
    <w:p w:rsidR="00FB5A60" w:rsidRPr="005E6E53" w:rsidRDefault="00FB5A60" w:rsidP="005E6E53">
      <w:pPr>
        <w:jc w:val="both"/>
        <w:rPr>
          <w:sz w:val="22"/>
          <w:szCs w:val="22"/>
        </w:rPr>
      </w:pPr>
      <w:r w:rsidRPr="005E6E53">
        <w:rPr>
          <w:sz w:val="22"/>
          <w:szCs w:val="22"/>
        </w:rPr>
        <w:t xml:space="preserve">Телефон: </w:t>
      </w:r>
      <w:r w:rsidRPr="005E6E53">
        <w:rPr>
          <w:b/>
          <w:i/>
          <w:sz w:val="22"/>
          <w:szCs w:val="22"/>
        </w:rPr>
        <w:t>+7</w:t>
      </w:r>
      <w:r w:rsidRPr="005E6E53">
        <w:rPr>
          <w:rStyle w:val="SUBST0"/>
          <w:i w:val="0"/>
        </w:rPr>
        <w:t>(495) 956-27-89, +7(495) 956-27-90</w:t>
      </w:r>
    </w:p>
    <w:p w:rsidR="00FB5A60" w:rsidRPr="005E6E53" w:rsidRDefault="00FB5A60" w:rsidP="005E6E53">
      <w:pPr>
        <w:jc w:val="both"/>
        <w:rPr>
          <w:sz w:val="22"/>
          <w:szCs w:val="22"/>
        </w:rPr>
      </w:pPr>
      <w:r w:rsidRPr="005E6E53">
        <w:rPr>
          <w:sz w:val="22"/>
          <w:szCs w:val="22"/>
        </w:rPr>
        <w:t xml:space="preserve">Номер лицензии на осуществление депозитарной деятельности: </w:t>
      </w:r>
      <w:r w:rsidRPr="005E6E53">
        <w:rPr>
          <w:rStyle w:val="SUBST0"/>
        </w:rPr>
        <w:t>177-12042-000100</w:t>
      </w:r>
    </w:p>
    <w:p w:rsidR="00FB5A60" w:rsidRPr="005E6E53" w:rsidRDefault="00FB5A60" w:rsidP="005E6E53">
      <w:pPr>
        <w:jc w:val="both"/>
        <w:rPr>
          <w:sz w:val="22"/>
          <w:szCs w:val="22"/>
        </w:rPr>
      </w:pPr>
      <w:r w:rsidRPr="005E6E53">
        <w:rPr>
          <w:sz w:val="22"/>
          <w:szCs w:val="22"/>
        </w:rPr>
        <w:t xml:space="preserve">Дата выдачи: </w:t>
      </w:r>
      <w:r w:rsidRPr="005E6E53">
        <w:rPr>
          <w:b/>
          <w:i/>
          <w:sz w:val="22"/>
          <w:szCs w:val="22"/>
        </w:rPr>
        <w:t>19.02.2009</w:t>
      </w:r>
    </w:p>
    <w:p w:rsidR="00FB5A60" w:rsidRPr="005E6E53" w:rsidRDefault="00FB5A60" w:rsidP="005E6E53">
      <w:pPr>
        <w:jc w:val="both"/>
        <w:rPr>
          <w:sz w:val="22"/>
          <w:szCs w:val="22"/>
        </w:rPr>
      </w:pPr>
      <w:r w:rsidRPr="005E6E53">
        <w:rPr>
          <w:sz w:val="22"/>
          <w:szCs w:val="22"/>
        </w:rPr>
        <w:t xml:space="preserve">Срок действия: </w:t>
      </w:r>
      <w:r w:rsidRPr="005E6E53">
        <w:rPr>
          <w:rStyle w:val="SUBST0"/>
        </w:rPr>
        <w:t>без ограничения срока действия</w:t>
      </w:r>
    </w:p>
    <w:p w:rsidR="00E26936" w:rsidRPr="005E6E53" w:rsidRDefault="00FB5A60" w:rsidP="005E6E53">
      <w:pPr>
        <w:jc w:val="both"/>
        <w:rPr>
          <w:rFonts w:eastAsia="Times New Roman" w:cs="Courier New"/>
          <w:sz w:val="22"/>
          <w:szCs w:val="22"/>
        </w:rPr>
      </w:pPr>
      <w:r w:rsidRPr="005E6E53">
        <w:rPr>
          <w:sz w:val="22"/>
          <w:szCs w:val="22"/>
        </w:rPr>
        <w:t xml:space="preserve">Лицензирующий орган: </w:t>
      </w:r>
      <w:r w:rsidRPr="005E6E53">
        <w:rPr>
          <w:rStyle w:val="SUBST0"/>
        </w:rPr>
        <w:t>ФСФР России</w:t>
      </w:r>
      <w:r w:rsidR="00E26936" w:rsidRPr="005E6E53">
        <w:rPr>
          <w:rFonts w:eastAsia="Times New Roman" w:cs="Courier New"/>
          <w:b/>
          <w:i/>
          <w:sz w:val="22"/>
          <w:szCs w:val="22"/>
        </w:rPr>
        <w:t>»</w:t>
      </w:r>
    </w:p>
    <w:p w:rsidR="00E26936" w:rsidRPr="005E6E53" w:rsidRDefault="00E26936" w:rsidP="005E6E53">
      <w:pPr>
        <w:jc w:val="both"/>
      </w:pPr>
    </w:p>
    <w:p w:rsidR="00E26936" w:rsidRPr="005E6E53" w:rsidRDefault="00E26936" w:rsidP="005E6E53">
      <w:pPr>
        <w:ind w:right="-109"/>
        <w:jc w:val="both"/>
        <w:rPr>
          <w:bCs/>
          <w:iCs/>
          <w:sz w:val="22"/>
          <w:szCs w:val="22"/>
        </w:rPr>
      </w:pPr>
      <w:r w:rsidRPr="005E6E53">
        <w:rPr>
          <w:bCs/>
          <w:iCs/>
          <w:sz w:val="22"/>
          <w:szCs w:val="22"/>
        </w:rPr>
        <w:t>заменить на:</w:t>
      </w:r>
    </w:p>
    <w:p w:rsidR="00E26936" w:rsidRPr="005E6E53" w:rsidRDefault="00E26936" w:rsidP="005E6E53">
      <w:pPr>
        <w:jc w:val="both"/>
      </w:pPr>
    </w:p>
    <w:p w:rsidR="00E26936" w:rsidRPr="005E6E53" w:rsidRDefault="00E26936" w:rsidP="005E6E53">
      <w:pPr>
        <w:widowControl w:val="0"/>
        <w:jc w:val="both"/>
        <w:rPr>
          <w:rFonts w:eastAsia="Times New Roman"/>
          <w:bCs/>
          <w:iCs/>
          <w:sz w:val="22"/>
          <w:szCs w:val="22"/>
        </w:rPr>
      </w:pPr>
      <w:r w:rsidRPr="005E6E53">
        <w:rPr>
          <w:sz w:val="22"/>
          <w:szCs w:val="22"/>
        </w:rPr>
        <w:t>«</w:t>
      </w:r>
      <w:r w:rsidRPr="005E6E53">
        <w:rPr>
          <w:rFonts w:eastAsia="Times New Roman"/>
          <w:bCs/>
          <w:iCs/>
          <w:sz w:val="22"/>
          <w:szCs w:val="22"/>
        </w:rPr>
        <w:t>Полное фирменное наименование:</w:t>
      </w:r>
      <w:r w:rsidRPr="005E6E53">
        <w:rPr>
          <w:rFonts w:eastAsia="Times New Roman"/>
          <w:b/>
          <w:bCs/>
          <w:i/>
          <w:iCs/>
          <w:sz w:val="22"/>
          <w:szCs w:val="22"/>
        </w:rPr>
        <w:t xml:space="preserve"> Небанковская кредитная организация закрытое акционерное общество «Национальный расчетный депозитарий»</w:t>
      </w:r>
    </w:p>
    <w:p w:rsidR="00E26936" w:rsidRPr="005E6E53" w:rsidRDefault="00E26936" w:rsidP="005E6E53">
      <w:pPr>
        <w:widowControl w:val="0"/>
        <w:jc w:val="both"/>
        <w:rPr>
          <w:rFonts w:eastAsia="Times New Roman"/>
          <w:bCs/>
          <w:iCs/>
          <w:sz w:val="22"/>
          <w:szCs w:val="22"/>
        </w:rPr>
      </w:pPr>
      <w:r w:rsidRPr="005E6E53">
        <w:rPr>
          <w:rFonts w:eastAsia="Times New Roman"/>
          <w:bCs/>
          <w:iCs/>
          <w:sz w:val="22"/>
          <w:szCs w:val="22"/>
        </w:rPr>
        <w:t>Сокращенное фирменное наименование:</w:t>
      </w:r>
      <w:r w:rsidRPr="005E6E53">
        <w:rPr>
          <w:rFonts w:eastAsia="Times New Roman"/>
          <w:b/>
          <w:bCs/>
          <w:i/>
          <w:iCs/>
          <w:sz w:val="22"/>
          <w:szCs w:val="22"/>
        </w:rPr>
        <w:t xml:space="preserve"> НКО ЗАО НРД</w:t>
      </w:r>
    </w:p>
    <w:p w:rsidR="00E26936" w:rsidRPr="005E6E53" w:rsidRDefault="00E26936" w:rsidP="005E6E53">
      <w:pPr>
        <w:widowControl w:val="0"/>
        <w:jc w:val="both"/>
        <w:rPr>
          <w:rFonts w:eastAsia="Times New Roman"/>
          <w:bCs/>
          <w:iCs/>
          <w:sz w:val="22"/>
          <w:szCs w:val="22"/>
        </w:rPr>
      </w:pPr>
      <w:r w:rsidRPr="005E6E53">
        <w:rPr>
          <w:rFonts w:eastAsia="Times New Roman"/>
          <w:bCs/>
          <w:iCs/>
          <w:sz w:val="22"/>
          <w:szCs w:val="22"/>
        </w:rPr>
        <w:t>Место нахождения:</w:t>
      </w:r>
      <w:r w:rsidRPr="005E6E53">
        <w:rPr>
          <w:rFonts w:eastAsia="Times New Roman"/>
          <w:b/>
          <w:bCs/>
          <w:i/>
          <w:iCs/>
          <w:sz w:val="22"/>
          <w:szCs w:val="22"/>
        </w:rPr>
        <w:t xml:space="preserve"> город Москва, улица Спартаковская, дом 12</w:t>
      </w:r>
    </w:p>
    <w:p w:rsidR="00E26936" w:rsidRPr="005E6E53" w:rsidRDefault="00E26936" w:rsidP="005E6E53">
      <w:pPr>
        <w:widowControl w:val="0"/>
        <w:jc w:val="both"/>
        <w:rPr>
          <w:rFonts w:eastAsia="Times New Roman"/>
          <w:bCs/>
          <w:iCs/>
          <w:sz w:val="22"/>
          <w:szCs w:val="22"/>
        </w:rPr>
      </w:pPr>
      <w:r w:rsidRPr="005E6E53">
        <w:rPr>
          <w:rFonts w:eastAsia="Times New Roman"/>
          <w:bCs/>
          <w:iCs/>
          <w:sz w:val="22"/>
          <w:szCs w:val="22"/>
        </w:rPr>
        <w:t>Почтовый адрес:</w:t>
      </w:r>
      <w:r w:rsidRPr="005E6E53">
        <w:rPr>
          <w:rFonts w:eastAsia="Times New Roman"/>
          <w:b/>
          <w:bCs/>
          <w:i/>
          <w:iCs/>
          <w:sz w:val="22"/>
          <w:szCs w:val="22"/>
        </w:rPr>
        <w:t xml:space="preserve"> 105066, г. Москва, ул. Спартаковская, дом 12</w:t>
      </w:r>
    </w:p>
    <w:p w:rsidR="00E26936" w:rsidRPr="005E6E53" w:rsidRDefault="00E26936" w:rsidP="005E6E53">
      <w:pPr>
        <w:widowControl w:val="0"/>
        <w:jc w:val="both"/>
        <w:rPr>
          <w:rFonts w:eastAsia="Times New Roman"/>
          <w:bCs/>
          <w:iCs/>
          <w:sz w:val="22"/>
          <w:szCs w:val="22"/>
        </w:rPr>
      </w:pPr>
      <w:r w:rsidRPr="005E6E53">
        <w:rPr>
          <w:rFonts w:eastAsia="Times New Roman"/>
          <w:bCs/>
          <w:iCs/>
          <w:sz w:val="22"/>
          <w:szCs w:val="22"/>
        </w:rPr>
        <w:t>Контактный телефон:</w:t>
      </w:r>
      <w:r w:rsidRPr="005E6E53">
        <w:rPr>
          <w:rFonts w:eastAsia="Times New Roman"/>
          <w:b/>
          <w:bCs/>
          <w:i/>
          <w:iCs/>
          <w:sz w:val="22"/>
          <w:szCs w:val="22"/>
        </w:rPr>
        <w:t xml:space="preserve"> (495) 956-27-90, 956-27-91</w:t>
      </w:r>
    </w:p>
    <w:p w:rsidR="00E26936" w:rsidRPr="005E6E53" w:rsidRDefault="00E26936" w:rsidP="005E6E53">
      <w:pPr>
        <w:widowControl w:val="0"/>
        <w:jc w:val="both"/>
        <w:rPr>
          <w:rFonts w:eastAsia="Times New Roman"/>
          <w:bCs/>
          <w:iCs/>
          <w:sz w:val="22"/>
          <w:szCs w:val="22"/>
        </w:rPr>
      </w:pPr>
      <w:r w:rsidRPr="005E6E53">
        <w:rPr>
          <w:rFonts w:eastAsia="Times New Roman"/>
          <w:bCs/>
          <w:iCs/>
          <w:sz w:val="22"/>
          <w:szCs w:val="22"/>
        </w:rPr>
        <w:t>Факс:</w:t>
      </w:r>
      <w:r w:rsidRPr="005E6E53">
        <w:rPr>
          <w:rFonts w:eastAsia="Times New Roman"/>
          <w:b/>
          <w:bCs/>
          <w:i/>
          <w:iCs/>
          <w:sz w:val="22"/>
          <w:szCs w:val="22"/>
        </w:rPr>
        <w:t xml:space="preserve"> (495) 956-27-92</w:t>
      </w:r>
    </w:p>
    <w:p w:rsidR="00E26936" w:rsidRPr="005E6E53" w:rsidRDefault="00E26936" w:rsidP="005E6E53">
      <w:pPr>
        <w:widowControl w:val="0"/>
        <w:jc w:val="both"/>
        <w:rPr>
          <w:rFonts w:eastAsia="Times New Roman"/>
          <w:bCs/>
          <w:iCs/>
          <w:sz w:val="22"/>
          <w:szCs w:val="22"/>
        </w:rPr>
      </w:pPr>
      <w:r w:rsidRPr="005E6E53">
        <w:rPr>
          <w:rFonts w:eastAsia="Times New Roman"/>
          <w:bCs/>
          <w:iCs/>
          <w:sz w:val="22"/>
          <w:szCs w:val="22"/>
        </w:rPr>
        <w:t>ИНН:</w:t>
      </w:r>
      <w:r w:rsidRPr="005E6E53">
        <w:rPr>
          <w:rFonts w:eastAsia="Times New Roman"/>
          <w:b/>
          <w:bCs/>
          <w:i/>
          <w:iCs/>
          <w:sz w:val="22"/>
          <w:szCs w:val="22"/>
        </w:rPr>
        <w:t xml:space="preserve"> 7702165310</w:t>
      </w:r>
    </w:p>
    <w:p w:rsidR="00E26936" w:rsidRPr="005E6E53" w:rsidRDefault="00E26936" w:rsidP="005E6E53">
      <w:pPr>
        <w:widowControl w:val="0"/>
        <w:jc w:val="both"/>
        <w:rPr>
          <w:rFonts w:eastAsia="Times New Roman"/>
          <w:bCs/>
          <w:iCs/>
          <w:sz w:val="22"/>
          <w:szCs w:val="22"/>
        </w:rPr>
      </w:pPr>
      <w:r w:rsidRPr="005E6E53">
        <w:rPr>
          <w:rFonts w:eastAsia="Times New Roman"/>
          <w:bCs/>
          <w:iCs/>
          <w:sz w:val="22"/>
          <w:szCs w:val="22"/>
        </w:rPr>
        <w:t>Номер лицензии профессионального участника рынка ценных бумаг на осуществление депозитарной</w:t>
      </w:r>
      <w:r w:rsidR="00FB5A60" w:rsidRPr="005E6E53">
        <w:rPr>
          <w:rFonts w:eastAsia="Times New Roman"/>
          <w:bCs/>
          <w:iCs/>
          <w:sz w:val="22"/>
          <w:szCs w:val="22"/>
        </w:rPr>
        <w:t xml:space="preserve"> </w:t>
      </w:r>
      <w:r w:rsidRPr="005E6E53">
        <w:rPr>
          <w:rFonts w:eastAsia="Times New Roman"/>
          <w:bCs/>
          <w:iCs/>
          <w:sz w:val="22"/>
          <w:szCs w:val="22"/>
        </w:rPr>
        <w:t>деятельности:</w:t>
      </w:r>
      <w:r w:rsidRPr="005E6E53">
        <w:rPr>
          <w:rFonts w:eastAsia="Times New Roman"/>
          <w:b/>
          <w:bCs/>
          <w:i/>
          <w:iCs/>
          <w:sz w:val="22"/>
          <w:szCs w:val="22"/>
        </w:rPr>
        <w:t xml:space="preserve"> №177-12042-000100</w:t>
      </w:r>
    </w:p>
    <w:p w:rsidR="00E26936" w:rsidRPr="005E6E53" w:rsidRDefault="00E26936" w:rsidP="005E6E53">
      <w:pPr>
        <w:widowControl w:val="0"/>
        <w:jc w:val="both"/>
        <w:rPr>
          <w:rFonts w:eastAsia="Times New Roman"/>
          <w:bCs/>
          <w:iCs/>
          <w:sz w:val="22"/>
          <w:szCs w:val="22"/>
        </w:rPr>
      </w:pPr>
      <w:r w:rsidRPr="005E6E53">
        <w:rPr>
          <w:rFonts w:eastAsia="Times New Roman"/>
          <w:bCs/>
          <w:iCs/>
          <w:sz w:val="22"/>
          <w:szCs w:val="22"/>
        </w:rPr>
        <w:t>Дата выдачи:</w:t>
      </w:r>
      <w:r w:rsidRPr="005E6E53">
        <w:rPr>
          <w:rFonts w:eastAsia="Times New Roman"/>
          <w:b/>
          <w:bCs/>
          <w:i/>
          <w:iCs/>
          <w:sz w:val="22"/>
          <w:szCs w:val="22"/>
        </w:rPr>
        <w:t xml:space="preserve"> 19 февраля 2009 г.</w:t>
      </w:r>
    </w:p>
    <w:p w:rsidR="00E26936" w:rsidRPr="005E6E53" w:rsidRDefault="00E26936" w:rsidP="005E6E53">
      <w:pPr>
        <w:widowControl w:val="0"/>
        <w:jc w:val="both"/>
        <w:rPr>
          <w:rFonts w:eastAsia="Times New Roman"/>
          <w:bCs/>
          <w:iCs/>
          <w:sz w:val="22"/>
          <w:szCs w:val="22"/>
        </w:rPr>
      </w:pPr>
      <w:r w:rsidRPr="005E6E53">
        <w:rPr>
          <w:rFonts w:eastAsia="Times New Roman"/>
          <w:bCs/>
          <w:iCs/>
          <w:sz w:val="22"/>
          <w:szCs w:val="22"/>
        </w:rPr>
        <w:t>Срок действия лицензии:</w:t>
      </w:r>
      <w:r w:rsidRPr="005E6E53">
        <w:rPr>
          <w:rFonts w:eastAsia="Times New Roman"/>
          <w:b/>
          <w:bCs/>
          <w:i/>
          <w:iCs/>
          <w:sz w:val="22"/>
          <w:szCs w:val="22"/>
        </w:rPr>
        <w:t xml:space="preserve"> без ограничения срока действия</w:t>
      </w:r>
    </w:p>
    <w:p w:rsidR="00E26936" w:rsidRPr="005E6E53" w:rsidRDefault="00E26936" w:rsidP="005E6E53">
      <w:pPr>
        <w:widowControl w:val="0"/>
        <w:jc w:val="both"/>
        <w:rPr>
          <w:rFonts w:eastAsia="Times New Roman"/>
          <w:b/>
          <w:bCs/>
          <w:i/>
          <w:iCs/>
          <w:sz w:val="22"/>
          <w:szCs w:val="22"/>
        </w:rPr>
      </w:pPr>
      <w:r w:rsidRPr="005E6E53">
        <w:rPr>
          <w:rFonts w:eastAsia="Times New Roman"/>
          <w:bCs/>
          <w:iCs/>
          <w:sz w:val="22"/>
          <w:szCs w:val="22"/>
        </w:rPr>
        <w:t>Орган, выдавший лицензию:</w:t>
      </w:r>
      <w:r w:rsidRPr="005E6E53">
        <w:rPr>
          <w:rFonts w:eastAsia="Times New Roman"/>
          <w:b/>
          <w:bCs/>
          <w:i/>
          <w:iCs/>
          <w:sz w:val="22"/>
          <w:szCs w:val="22"/>
        </w:rPr>
        <w:t xml:space="preserve"> Центральный банк Российской Федерации»</w:t>
      </w:r>
      <w:r w:rsidRPr="005E6E53" w:rsidDel="0084147F">
        <w:rPr>
          <w:rFonts w:eastAsia="Times New Roman"/>
          <w:b/>
          <w:bCs/>
          <w:i/>
          <w:iCs/>
          <w:sz w:val="22"/>
          <w:szCs w:val="22"/>
        </w:rPr>
        <w:t xml:space="preserve"> </w:t>
      </w:r>
      <w:r w:rsidRPr="005E6E53">
        <w:rPr>
          <w:rFonts w:eastAsia="Times New Roman"/>
          <w:b/>
          <w:bCs/>
          <w:i/>
          <w:iCs/>
          <w:sz w:val="22"/>
          <w:szCs w:val="22"/>
        </w:rPr>
        <w:t xml:space="preserve"> </w:t>
      </w:r>
    </w:p>
    <w:p w:rsidR="00E26936" w:rsidRPr="005E6E53" w:rsidRDefault="00E26936" w:rsidP="005E6E53">
      <w:pPr>
        <w:jc w:val="both"/>
        <w:rPr>
          <w:sz w:val="22"/>
          <w:szCs w:val="22"/>
        </w:rPr>
      </w:pPr>
    </w:p>
    <w:p w:rsidR="00EA0D43" w:rsidRPr="005E6E53" w:rsidRDefault="00EA0D43"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1</w:t>
      </w:r>
      <w:r w:rsidR="00BC5290" w:rsidRPr="005E6E53">
        <w:rPr>
          <w:rFonts w:ascii="Times New Roman" w:hAnsi="Times New Roman" w:cs="Times New Roman"/>
          <w:sz w:val="24"/>
          <w:szCs w:val="24"/>
        </w:rPr>
        <w:t>8</w:t>
      </w:r>
      <w:r w:rsidRPr="005E6E53">
        <w:rPr>
          <w:rFonts w:ascii="Times New Roman" w:hAnsi="Times New Roman" w:cs="Times New Roman"/>
          <w:sz w:val="24"/>
          <w:szCs w:val="24"/>
        </w:rPr>
        <w:t>. Изменения вносятся в пункт 7.3. оборотной стороны Сертификата ценных бумаг:</w:t>
      </w:r>
    </w:p>
    <w:p w:rsidR="00EA0D43" w:rsidRPr="005E6E53" w:rsidRDefault="00EA0D43" w:rsidP="005E6E53">
      <w:pPr>
        <w:jc w:val="both"/>
      </w:pPr>
    </w:p>
    <w:p w:rsidR="00EA0D43" w:rsidRPr="005E6E53" w:rsidRDefault="00EA0D43"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Следующую информацию, содержащуюся в пункте 7.3. оборотной стороны Сертификата ценных бумаг:</w:t>
      </w:r>
    </w:p>
    <w:p w:rsidR="00EA0D43" w:rsidRPr="005E6E53" w:rsidRDefault="00EA0D43" w:rsidP="005E6E53">
      <w:pPr>
        <w:jc w:val="both"/>
      </w:pPr>
    </w:p>
    <w:p w:rsidR="000B5421" w:rsidRPr="005E6E53" w:rsidRDefault="00EA0D43" w:rsidP="005E6E53">
      <w:pPr>
        <w:pStyle w:val="30"/>
        <w:ind w:left="0"/>
        <w:jc w:val="both"/>
        <w:rPr>
          <w:b/>
          <w:i/>
          <w:sz w:val="22"/>
          <w:szCs w:val="22"/>
        </w:rPr>
      </w:pPr>
      <w:r w:rsidRPr="005E6E53">
        <w:rPr>
          <w:b/>
          <w:i/>
          <w:sz w:val="22"/>
          <w:szCs w:val="22"/>
        </w:rPr>
        <w:t>«</w:t>
      </w:r>
      <w:r w:rsidR="000B5421" w:rsidRPr="005E6E53">
        <w:rPr>
          <w:b/>
          <w:i/>
          <w:sz w:val="22"/>
          <w:szCs w:val="22"/>
        </w:rPr>
        <w:t>5. 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p>
    <w:p w:rsidR="000B5421" w:rsidRPr="005E6E53" w:rsidRDefault="000B5421" w:rsidP="005E6E53">
      <w:pPr>
        <w:pStyle w:val="30"/>
        <w:ind w:left="0"/>
        <w:jc w:val="both"/>
        <w:rPr>
          <w:b/>
          <w:i/>
          <w:sz w:val="22"/>
          <w:szCs w:val="22"/>
        </w:rPr>
      </w:pPr>
      <w:r w:rsidRPr="005E6E53">
        <w:rPr>
          <w:b/>
          <w:i/>
          <w:sz w:val="22"/>
          <w:szCs w:val="22"/>
        </w:rPr>
        <w:t xml:space="preserve">1) просрочка более чем на 7 (Семь) календарных дней исполнения Эмитентом своих обязательств по выплате купонного дохода по Биржевым облигациям настоящего выпуска с даты выплаты </w:t>
      </w:r>
      <w:r w:rsidRPr="005E6E53">
        <w:rPr>
          <w:b/>
          <w:i/>
          <w:sz w:val="22"/>
          <w:szCs w:val="22"/>
        </w:rPr>
        <w:lastRenderedPageBreak/>
        <w:t>соответствующего купонного дохода, установленного в соответствии с Решением о выпуске ценных бумаг и Проспектом ценных бумаг;</w:t>
      </w:r>
    </w:p>
    <w:p w:rsidR="000B5421" w:rsidRPr="005E6E53" w:rsidRDefault="000B5421" w:rsidP="005E6E53">
      <w:pPr>
        <w:pStyle w:val="30"/>
        <w:ind w:left="0"/>
        <w:jc w:val="both"/>
        <w:rPr>
          <w:b/>
          <w:i/>
          <w:sz w:val="22"/>
          <w:szCs w:val="22"/>
        </w:rPr>
      </w:pPr>
      <w:r w:rsidRPr="005E6E53">
        <w:rPr>
          <w:b/>
          <w:i/>
          <w:sz w:val="22"/>
          <w:szCs w:val="22"/>
        </w:rPr>
        <w:t xml:space="preserve">2) просрочка более чем на 7 (Семь) календарных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 </w:t>
      </w:r>
    </w:p>
    <w:p w:rsidR="000B5421" w:rsidRPr="005E6E53" w:rsidRDefault="000B5421" w:rsidP="005E6E53">
      <w:pPr>
        <w:pStyle w:val="30"/>
        <w:ind w:left="0"/>
        <w:jc w:val="both"/>
        <w:rPr>
          <w:b/>
          <w:i/>
          <w:sz w:val="22"/>
          <w:szCs w:val="22"/>
        </w:rPr>
      </w:pPr>
      <w:r w:rsidRPr="005E6E53">
        <w:rPr>
          <w:b/>
          <w:i/>
          <w:sz w:val="22"/>
          <w:szCs w:val="22"/>
        </w:rPr>
        <w:t>3) объявление Эмитентом своей неспособности выполнять финансовые обязательства в отношении Биржевых облигаций настоящего выпуска;</w:t>
      </w:r>
    </w:p>
    <w:p w:rsidR="000B5421" w:rsidRPr="005E6E53" w:rsidRDefault="000B5421" w:rsidP="005E6E53">
      <w:pPr>
        <w:pStyle w:val="30"/>
        <w:ind w:left="0"/>
        <w:jc w:val="both"/>
        <w:rPr>
          <w:b/>
          <w:i/>
          <w:sz w:val="22"/>
          <w:szCs w:val="22"/>
        </w:rPr>
      </w:pPr>
      <w:r w:rsidRPr="005E6E53">
        <w:rPr>
          <w:b/>
          <w:i/>
          <w:sz w:val="22"/>
          <w:szCs w:val="22"/>
        </w:rPr>
        <w:t>4) просрочка более чем на 30 (Тридцать) календарных дней Эмитентом своих обязательств по погашению (в том числе досрочному погашению) и/или приобретению по решению Эмитента любых облигаций, выпущенных Эмитентом на территории Российской Федерации;</w:t>
      </w:r>
    </w:p>
    <w:p w:rsidR="00EA0D43" w:rsidRPr="005E6E53" w:rsidRDefault="000B5421" w:rsidP="005E6E53">
      <w:pPr>
        <w:pStyle w:val="30"/>
        <w:ind w:left="0"/>
        <w:jc w:val="both"/>
        <w:rPr>
          <w:b/>
          <w:i/>
          <w:sz w:val="22"/>
          <w:szCs w:val="22"/>
        </w:rPr>
      </w:pPr>
      <w:r w:rsidRPr="005E6E53">
        <w:rPr>
          <w:b/>
          <w:i/>
          <w:sz w:val="22"/>
          <w:szCs w:val="22"/>
        </w:rPr>
        <w:t xml:space="preserve">5) </w:t>
      </w:r>
      <w:proofErr w:type="spellStart"/>
      <w:r w:rsidRPr="005E6E53">
        <w:rPr>
          <w:b/>
          <w:i/>
          <w:sz w:val="22"/>
          <w:szCs w:val="22"/>
        </w:rPr>
        <w:t>делистинг</w:t>
      </w:r>
      <w:proofErr w:type="spellEnd"/>
      <w:r w:rsidRPr="005E6E53">
        <w:rPr>
          <w:b/>
          <w:i/>
          <w:sz w:val="22"/>
          <w:szCs w:val="22"/>
        </w:rPr>
        <w:t xml:space="preserve"> Биржевых облигаций на всех биржах, осуществивших их допуск к организованным торгам</w:t>
      </w:r>
      <w:r w:rsidR="00EA0D43" w:rsidRPr="005E6E53">
        <w:rPr>
          <w:b/>
          <w:i/>
          <w:sz w:val="22"/>
          <w:szCs w:val="22"/>
        </w:rPr>
        <w:t>»</w:t>
      </w:r>
    </w:p>
    <w:p w:rsidR="00EA0D43" w:rsidRPr="005E6E53" w:rsidRDefault="00EA0D43"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заменить на:</w:t>
      </w:r>
    </w:p>
    <w:p w:rsidR="00EA0D43" w:rsidRPr="005E6E53" w:rsidRDefault="00EA0D43" w:rsidP="005E6E53">
      <w:pPr>
        <w:tabs>
          <w:tab w:val="left" w:pos="284"/>
          <w:tab w:val="left" w:pos="851"/>
        </w:tabs>
        <w:jc w:val="both"/>
        <w:rPr>
          <w:b/>
          <w:i/>
          <w:sz w:val="22"/>
          <w:szCs w:val="22"/>
        </w:rPr>
      </w:pPr>
    </w:p>
    <w:p w:rsidR="00EA0D43" w:rsidRPr="005E6E53" w:rsidRDefault="00EA0D43" w:rsidP="005E6E53">
      <w:pPr>
        <w:tabs>
          <w:tab w:val="left" w:pos="284"/>
          <w:tab w:val="left" w:pos="851"/>
        </w:tabs>
        <w:jc w:val="both"/>
        <w:rPr>
          <w:b/>
          <w:i/>
          <w:sz w:val="22"/>
          <w:szCs w:val="22"/>
        </w:rPr>
      </w:pPr>
      <w:r w:rsidRPr="005E6E53">
        <w:rPr>
          <w:b/>
          <w:i/>
          <w:sz w:val="22"/>
          <w:szCs w:val="22"/>
        </w:rPr>
        <w:t xml:space="preserve">«5. 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случае </w:t>
      </w:r>
      <w:proofErr w:type="spellStart"/>
      <w:r w:rsidRPr="005E6E53">
        <w:rPr>
          <w:b/>
          <w:i/>
          <w:sz w:val="22"/>
          <w:szCs w:val="22"/>
        </w:rPr>
        <w:t>делистинга</w:t>
      </w:r>
      <w:proofErr w:type="spellEnd"/>
      <w:r w:rsidRPr="005E6E53">
        <w:rPr>
          <w:b/>
          <w:i/>
          <w:sz w:val="22"/>
          <w:szCs w:val="22"/>
        </w:rPr>
        <w:t xml:space="preserve"> Биржевых облигаций на всех биржах, осуществивших их допуск к организованным торгам, а также в случаях, предусмотренных законодательством Российской Федерации.».</w:t>
      </w:r>
    </w:p>
    <w:p w:rsidR="00EA0D43" w:rsidRPr="005E6E53" w:rsidRDefault="00EA0D43" w:rsidP="005E6E53">
      <w:pPr>
        <w:adjustRightInd w:val="0"/>
        <w:jc w:val="both"/>
        <w:rPr>
          <w:bCs/>
          <w:iCs/>
          <w:sz w:val="22"/>
          <w:szCs w:val="22"/>
        </w:rPr>
      </w:pPr>
    </w:p>
    <w:p w:rsidR="00EA0D43" w:rsidRPr="005E6E53" w:rsidRDefault="00BC5290"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19</w:t>
      </w:r>
      <w:r w:rsidR="00EA0D43" w:rsidRPr="005E6E53">
        <w:rPr>
          <w:rFonts w:ascii="Times New Roman" w:hAnsi="Times New Roman" w:cs="Times New Roman"/>
          <w:sz w:val="24"/>
          <w:szCs w:val="24"/>
        </w:rPr>
        <w:t>. Изменения вносятся в пункт 8.2. оборотной стороны Сертификата ценных бумаг:</w:t>
      </w:r>
    </w:p>
    <w:p w:rsidR="00EA0D43" w:rsidRPr="005E6E53" w:rsidRDefault="00EA0D43" w:rsidP="005E6E53">
      <w:pPr>
        <w:jc w:val="both"/>
      </w:pPr>
    </w:p>
    <w:p w:rsidR="00EA0D43" w:rsidRPr="005E6E53" w:rsidRDefault="00C57ECF"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 xml:space="preserve">Следующую информацию, содержащуюся в пункте 8.2. оборотной стороны Сертификата ценных бумаг исключить </w:t>
      </w:r>
      <w:r w:rsidR="00EA0D43" w:rsidRPr="005E6E53">
        <w:rPr>
          <w:rFonts w:ascii="Times New Roman" w:hAnsi="Times New Roman" w:cs="Times New Roman"/>
          <w:b w:val="0"/>
          <w:i w:val="0"/>
          <w:sz w:val="22"/>
          <w:szCs w:val="22"/>
        </w:rPr>
        <w:t xml:space="preserve">из </w:t>
      </w:r>
      <w:r w:rsidRPr="005E6E53">
        <w:rPr>
          <w:rFonts w:ascii="Times New Roman" w:hAnsi="Times New Roman" w:cs="Times New Roman"/>
          <w:b w:val="0"/>
          <w:i w:val="0"/>
          <w:sz w:val="22"/>
          <w:szCs w:val="22"/>
        </w:rPr>
        <w:t xml:space="preserve">данного пункта </w:t>
      </w:r>
      <w:r w:rsidR="00EA0D43" w:rsidRPr="005E6E53">
        <w:rPr>
          <w:rFonts w:ascii="Times New Roman" w:hAnsi="Times New Roman" w:cs="Times New Roman"/>
          <w:b w:val="0"/>
          <w:i w:val="0"/>
          <w:sz w:val="22"/>
          <w:szCs w:val="22"/>
        </w:rPr>
        <w:t>Сертификата ценных бумаг предложение следующего содержания:</w:t>
      </w:r>
    </w:p>
    <w:p w:rsidR="00EA0D43" w:rsidRPr="005E6E53" w:rsidRDefault="00EA0D43" w:rsidP="005E6E53">
      <w:pPr>
        <w:widowControl w:val="0"/>
        <w:adjustRightInd w:val="0"/>
        <w:jc w:val="both"/>
        <w:rPr>
          <w:sz w:val="22"/>
          <w:szCs w:val="22"/>
        </w:rPr>
      </w:pPr>
    </w:p>
    <w:p w:rsidR="00EA0D43" w:rsidRPr="005E6E53" w:rsidRDefault="00EA0D43" w:rsidP="005E6E53">
      <w:pPr>
        <w:adjustRightInd w:val="0"/>
        <w:jc w:val="both"/>
        <w:rPr>
          <w:b/>
          <w:i/>
          <w:iCs/>
          <w:sz w:val="22"/>
          <w:szCs w:val="22"/>
        </w:rPr>
      </w:pPr>
      <w:r w:rsidRPr="005E6E53">
        <w:rPr>
          <w:sz w:val="22"/>
          <w:szCs w:val="22"/>
        </w:rPr>
        <w:t>«</w:t>
      </w:r>
      <w:r w:rsidRPr="005E6E53">
        <w:rPr>
          <w:b/>
          <w:i/>
          <w:sz w:val="22"/>
          <w:szCs w:val="22"/>
          <w:lang w:eastAsia="en-US"/>
        </w:rPr>
        <w:t>При этом срок размещения Биржевых облигаций не может превышать 1 (Одного) месяца с даты начала размещения Биржевых облигаций.</w:t>
      </w:r>
      <w:r w:rsidRPr="005E6E53">
        <w:rPr>
          <w:b/>
          <w:i/>
          <w:iCs/>
          <w:sz w:val="22"/>
          <w:szCs w:val="22"/>
        </w:rPr>
        <w:t>»</w:t>
      </w:r>
    </w:p>
    <w:p w:rsidR="00E26936" w:rsidRPr="005E6E53" w:rsidRDefault="00E26936" w:rsidP="005E6E53">
      <w:pPr>
        <w:pStyle w:val="2"/>
        <w:spacing w:before="0" w:after="0"/>
        <w:jc w:val="both"/>
        <w:rPr>
          <w:sz w:val="22"/>
          <w:szCs w:val="22"/>
        </w:rPr>
      </w:pPr>
    </w:p>
    <w:p w:rsidR="00EA0D43" w:rsidRPr="005E6E53" w:rsidRDefault="00BC5290"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20</w:t>
      </w:r>
      <w:r w:rsidR="00EA0D43" w:rsidRPr="005E6E53">
        <w:rPr>
          <w:rFonts w:ascii="Times New Roman" w:hAnsi="Times New Roman" w:cs="Times New Roman"/>
          <w:sz w:val="24"/>
          <w:szCs w:val="24"/>
        </w:rPr>
        <w:t xml:space="preserve">. Изменения вносятся в пункт </w:t>
      </w:r>
      <w:r w:rsidR="00DA68B2" w:rsidRPr="005E6E53">
        <w:rPr>
          <w:rFonts w:ascii="Times New Roman" w:hAnsi="Times New Roman" w:cs="Times New Roman"/>
          <w:sz w:val="24"/>
          <w:szCs w:val="24"/>
        </w:rPr>
        <w:t>9</w:t>
      </w:r>
      <w:r w:rsidR="00EA0D43" w:rsidRPr="005E6E53">
        <w:rPr>
          <w:rFonts w:ascii="Times New Roman" w:hAnsi="Times New Roman" w:cs="Times New Roman"/>
          <w:sz w:val="24"/>
          <w:szCs w:val="24"/>
        </w:rPr>
        <w:t>.2. оборотной стороны Сертификата ценных бумаг:</w:t>
      </w:r>
    </w:p>
    <w:p w:rsidR="00EA0D43" w:rsidRPr="005E6E53" w:rsidRDefault="00EA0D43" w:rsidP="005E6E53">
      <w:pPr>
        <w:jc w:val="both"/>
      </w:pPr>
    </w:p>
    <w:p w:rsidR="00EA0D43" w:rsidRPr="005E6E53" w:rsidRDefault="00EA0D43" w:rsidP="005E6E53">
      <w:pPr>
        <w:pStyle w:val="2"/>
        <w:spacing w:before="0" w:after="0"/>
        <w:jc w:val="both"/>
        <w:rPr>
          <w:rFonts w:ascii="Times New Roman" w:hAnsi="Times New Roman" w:cs="Times New Roman"/>
          <w:b w:val="0"/>
          <w:i w:val="0"/>
          <w:sz w:val="22"/>
          <w:szCs w:val="22"/>
        </w:rPr>
      </w:pPr>
      <w:r w:rsidRPr="005E6E53">
        <w:rPr>
          <w:rFonts w:ascii="Times New Roman" w:hAnsi="Times New Roman" w:cs="Times New Roman"/>
          <w:b w:val="0"/>
          <w:i w:val="0"/>
          <w:sz w:val="22"/>
          <w:szCs w:val="22"/>
        </w:rPr>
        <w:t xml:space="preserve">Следующую информацию, содержащуюся в пункте </w:t>
      </w:r>
      <w:r w:rsidR="00DA68B2" w:rsidRPr="005E6E53">
        <w:rPr>
          <w:rFonts w:ascii="Times New Roman" w:hAnsi="Times New Roman" w:cs="Times New Roman"/>
          <w:b w:val="0"/>
          <w:i w:val="0"/>
          <w:sz w:val="22"/>
          <w:szCs w:val="22"/>
        </w:rPr>
        <w:t>9</w:t>
      </w:r>
      <w:r w:rsidRPr="005E6E53">
        <w:rPr>
          <w:rFonts w:ascii="Times New Roman" w:hAnsi="Times New Roman" w:cs="Times New Roman"/>
          <w:b w:val="0"/>
          <w:i w:val="0"/>
          <w:sz w:val="22"/>
          <w:szCs w:val="22"/>
        </w:rPr>
        <w:t>.2. оборотной стороны Сертификата ценных бумаг:</w:t>
      </w:r>
    </w:p>
    <w:p w:rsidR="00EA0D43" w:rsidRPr="005E6E53" w:rsidRDefault="00EA0D43" w:rsidP="005E6E53">
      <w:pPr>
        <w:jc w:val="both"/>
      </w:pPr>
    </w:p>
    <w:p w:rsidR="00DA68B2" w:rsidRPr="005E6E53" w:rsidRDefault="00EA0D43" w:rsidP="005E6E53">
      <w:pPr>
        <w:pStyle w:val="ConsNonformat"/>
        <w:jc w:val="both"/>
        <w:rPr>
          <w:rFonts w:ascii="Times New Roman" w:hAnsi="Times New Roman" w:cs="Times New Roman"/>
          <w:sz w:val="22"/>
        </w:rPr>
      </w:pPr>
      <w:r w:rsidRPr="005E6E53">
        <w:rPr>
          <w:rFonts w:ascii="Times New Roman" w:hAnsi="Times New Roman" w:cs="Times New Roman"/>
        </w:rPr>
        <w:t>«</w:t>
      </w:r>
      <w:r w:rsidR="00DA68B2" w:rsidRPr="005E6E53">
        <w:rPr>
          <w:rFonts w:ascii="Times New Roman" w:hAnsi="Times New Roman" w:cs="Times New Roman"/>
          <w:sz w:val="22"/>
        </w:rPr>
        <w:t>Дата окончания погашения:</w:t>
      </w:r>
    </w:p>
    <w:p w:rsidR="00DA68B2" w:rsidRPr="005E6E53" w:rsidRDefault="00DA68B2" w:rsidP="005E6E53">
      <w:pPr>
        <w:pStyle w:val="ConsNonformat"/>
        <w:jc w:val="both"/>
        <w:rPr>
          <w:rFonts w:ascii="Times New Roman" w:hAnsi="Times New Roman" w:cs="Times New Roman"/>
          <w:b/>
          <w:i/>
          <w:sz w:val="22"/>
        </w:rPr>
      </w:pPr>
      <w:r w:rsidRPr="005E6E53">
        <w:rPr>
          <w:rFonts w:ascii="Times New Roman" w:hAnsi="Times New Roman" w:cs="Times New Roman"/>
          <w:b/>
          <w:i/>
          <w:sz w:val="22"/>
        </w:rPr>
        <w:t>Даты начала и окончания погашения Биржевых облигаций выпуска совпадают.</w:t>
      </w:r>
    </w:p>
    <w:p w:rsidR="00DA68B2" w:rsidRPr="005E6E53" w:rsidRDefault="00DA68B2" w:rsidP="005E6E53">
      <w:pPr>
        <w:pStyle w:val="ConsNonformat"/>
        <w:jc w:val="both"/>
        <w:rPr>
          <w:rFonts w:ascii="Times New Roman" w:hAnsi="Times New Roman" w:cs="Times New Roman"/>
          <w:b/>
          <w:i/>
          <w:sz w:val="22"/>
        </w:rPr>
      </w:pPr>
    </w:p>
    <w:p w:rsidR="00EA0D43" w:rsidRPr="005E6E53" w:rsidRDefault="00DA68B2" w:rsidP="005E6E53">
      <w:pPr>
        <w:pStyle w:val="ConsNonformat"/>
        <w:jc w:val="both"/>
      </w:pPr>
      <w:r w:rsidRPr="005E6E53">
        <w:rPr>
          <w:rFonts w:ascii="Times New Roman" w:hAnsi="Times New Roman" w:cs="Times New Roman"/>
          <w:b/>
          <w:i/>
          <w:sz w:val="22"/>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r w:rsidR="00EA0D43" w:rsidRPr="005E6E53">
        <w:rPr>
          <w:b/>
          <w:bCs/>
          <w:i/>
          <w:iCs/>
          <w:sz w:val="22"/>
          <w:szCs w:val="22"/>
        </w:rPr>
        <w:t>»</w:t>
      </w:r>
    </w:p>
    <w:p w:rsidR="00EA0D43" w:rsidRPr="005E6E53" w:rsidRDefault="00EA0D43" w:rsidP="005E6E53">
      <w:pPr>
        <w:jc w:val="both"/>
      </w:pPr>
    </w:p>
    <w:p w:rsidR="00EA0D43" w:rsidRPr="005E6E53" w:rsidRDefault="00EA0D43" w:rsidP="005E6E53">
      <w:pPr>
        <w:jc w:val="both"/>
        <w:rPr>
          <w:bCs/>
          <w:iCs/>
          <w:sz w:val="22"/>
          <w:szCs w:val="22"/>
        </w:rPr>
      </w:pPr>
      <w:r w:rsidRPr="005E6E53">
        <w:rPr>
          <w:bCs/>
          <w:iCs/>
          <w:sz w:val="22"/>
          <w:szCs w:val="22"/>
        </w:rPr>
        <w:t>заменить на:</w:t>
      </w:r>
    </w:p>
    <w:p w:rsidR="00EA0D43" w:rsidRPr="005E6E53" w:rsidRDefault="00EA0D43" w:rsidP="005E6E53">
      <w:pPr>
        <w:jc w:val="both"/>
        <w:rPr>
          <w:bCs/>
          <w:iCs/>
          <w:sz w:val="22"/>
          <w:szCs w:val="22"/>
        </w:rPr>
      </w:pPr>
    </w:p>
    <w:p w:rsidR="00EA0D43" w:rsidRPr="005E6E53" w:rsidRDefault="00EA0D43" w:rsidP="005E6E53">
      <w:pPr>
        <w:pStyle w:val="ConsNonformat"/>
        <w:jc w:val="both"/>
        <w:rPr>
          <w:rFonts w:ascii="Times New Roman" w:hAnsi="Times New Roman" w:cs="Times New Roman"/>
          <w:sz w:val="22"/>
        </w:rPr>
      </w:pPr>
      <w:r w:rsidRPr="005E6E53">
        <w:rPr>
          <w:bCs/>
          <w:iCs/>
          <w:sz w:val="22"/>
          <w:szCs w:val="22"/>
        </w:rPr>
        <w:t>«</w:t>
      </w:r>
      <w:r w:rsidRPr="005E6E53">
        <w:rPr>
          <w:rFonts w:ascii="Times New Roman" w:hAnsi="Times New Roman" w:cs="Times New Roman"/>
          <w:sz w:val="22"/>
        </w:rPr>
        <w:t>Дата окончания погашения:</w:t>
      </w:r>
    </w:p>
    <w:p w:rsidR="00EA0D43" w:rsidRPr="005E6E53" w:rsidRDefault="00EA0D43" w:rsidP="005E6E53">
      <w:pPr>
        <w:jc w:val="both"/>
        <w:rPr>
          <w:rFonts w:eastAsia="Times New Roman"/>
          <w:i/>
          <w:sz w:val="22"/>
          <w:szCs w:val="22"/>
          <w:lang w:eastAsia="en-US"/>
        </w:rPr>
      </w:pPr>
    </w:p>
    <w:p w:rsidR="00EA0D43" w:rsidRPr="005E6E53" w:rsidRDefault="00EA0D43" w:rsidP="005E6E53">
      <w:pPr>
        <w:jc w:val="both"/>
        <w:rPr>
          <w:rFonts w:eastAsia="Times New Roman"/>
          <w:b/>
          <w:i/>
          <w:sz w:val="22"/>
          <w:lang w:eastAsia="en-US"/>
        </w:rPr>
      </w:pPr>
      <w:r w:rsidRPr="005E6E53">
        <w:rPr>
          <w:rFonts w:eastAsia="Times New Roman"/>
          <w:b/>
          <w:i/>
          <w:sz w:val="22"/>
          <w:szCs w:val="22"/>
          <w:lang w:eastAsia="en-US"/>
        </w:rPr>
        <w:t>Даты начала и окончания погашения Биржевых облигаций выпуска совпадают.</w:t>
      </w:r>
    </w:p>
    <w:p w:rsidR="00EA0D43" w:rsidRPr="005E6E53" w:rsidRDefault="00EA0D43" w:rsidP="005E6E53">
      <w:pPr>
        <w:jc w:val="both"/>
        <w:rPr>
          <w:rFonts w:eastAsia="Times New Roman"/>
          <w:b/>
          <w:i/>
          <w:sz w:val="22"/>
          <w:szCs w:val="22"/>
          <w:lang w:eastAsia="en-US"/>
        </w:rPr>
      </w:pPr>
    </w:p>
    <w:p w:rsidR="00EA0D43" w:rsidRPr="005E6E53" w:rsidRDefault="00EA0D43" w:rsidP="005E6E53">
      <w:pPr>
        <w:jc w:val="both"/>
        <w:rPr>
          <w:rFonts w:eastAsia="Times New Roman"/>
          <w:b/>
          <w:i/>
          <w:sz w:val="22"/>
          <w:szCs w:val="22"/>
          <w:lang w:eastAsia="en-US"/>
        </w:rPr>
      </w:pPr>
      <w:r w:rsidRPr="005E6E53">
        <w:rPr>
          <w:rFonts w:eastAsia="Times New Roman"/>
          <w:b/>
          <w:i/>
          <w:sz w:val="22"/>
          <w:szCs w:val="22"/>
          <w:lang w:eastAsia="en-US"/>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EA0D43" w:rsidRPr="005E6E53" w:rsidRDefault="00EA0D43" w:rsidP="005E6E53">
      <w:pPr>
        <w:jc w:val="both"/>
        <w:rPr>
          <w:rFonts w:eastAsia="Times New Roman"/>
          <w:b/>
          <w:i/>
          <w:sz w:val="22"/>
          <w:szCs w:val="22"/>
          <w:lang w:eastAsia="en-US"/>
        </w:rPr>
      </w:pPr>
      <w:r w:rsidRPr="005E6E53">
        <w:rPr>
          <w:rFonts w:eastAsia="Times New Roman"/>
          <w:b/>
          <w:i/>
          <w:sz w:val="22"/>
          <w:szCs w:val="22"/>
          <w:lang w:eastAsia="en-US"/>
        </w:rPr>
        <w:lastRenderedPageBreak/>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EA0D43" w:rsidRPr="005E6E53" w:rsidRDefault="00EA0D43" w:rsidP="005E6E53">
      <w:pPr>
        <w:jc w:val="both"/>
        <w:rPr>
          <w:rFonts w:eastAsia="Times New Roman"/>
          <w:b/>
          <w:i/>
          <w:sz w:val="22"/>
          <w:szCs w:val="22"/>
          <w:lang w:eastAsia="en-US"/>
        </w:rPr>
      </w:pPr>
      <w:r w:rsidRPr="005E6E53">
        <w:rPr>
          <w:rFonts w:eastAsia="Times New Roman"/>
          <w:b/>
          <w:i/>
          <w:sz w:val="22"/>
          <w:szCs w:val="22"/>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A0D43" w:rsidRPr="005E6E53" w:rsidRDefault="00EA0D43" w:rsidP="005E6E53">
      <w:pPr>
        <w:jc w:val="both"/>
        <w:rPr>
          <w:rFonts w:eastAsia="Times New Roman"/>
          <w:b/>
          <w:i/>
          <w:sz w:val="22"/>
          <w:szCs w:val="22"/>
          <w:lang w:eastAsia="en-US"/>
        </w:rPr>
      </w:pPr>
      <w:r w:rsidRPr="005E6E53">
        <w:rPr>
          <w:rFonts w:eastAsia="Times New Roman"/>
          <w:b/>
          <w:i/>
          <w:sz w:val="22"/>
          <w:szCs w:val="22"/>
          <w:lang w:eastAsia="en-US"/>
        </w:rPr>
        <w:t>Эмитент исполняет обязанность по осуществлению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A0D43" w:rsidRPr="005E6E53" w:rsidRDefault="00EA0D43" w:rsidP="005E6E53">
      <w:pPr>
        <w:jc w:val="both"/>
        <w:rPr>
          <w:rFonts w:eastAsia="Times New Roman"/>
          <w:b/>
          <w:i/>
          <w:sz w:val="22"/>
          <w:szCs w:val="22"/>
          <w:lang w:eastAsia="en-US"/>
        </w:rPr>
      </w:pPr>
      <w:r w:rsidRPr="005E6E53">
        <w:rPr>
          <w:rFonts w:eastAsia="Times New Roman"/>
          <w:b/>
          <w:i/>
          <w:sz w:val="22"/>
          <w:szCs w:val="22"/>
          <w:lang w:eastAsia="en-US"/>
        </w:rPr>
        <w:t>Передача денежных выплат в счет погашения Биржевых облигаций осуществляется депозитарием лицу, являвшемуся его депонентом:</w:t>
      </w:r>
    </w:p>
    <w:p w:rsidR="00EA0D43" w:rsidRPr="005E6E53" w:rsidRDefault="00EA0D43" w:rsidP="005E6E53">
      <w:pPr>
        <w:jc w:val="both"/>
        <w:rPr>
          <w:rFonts w:eastAsia="Times New Roman"/>
          <w:b/>
          <w:i/>
          <w:sz w:val="22"/>
          <w:szCs w:val="22"/>
          <w:lang w:eastAsia="en-US"/>
        </w:rPr>
      </w:pPr>
      <w:r w:rsidRPr="005E6E53">
        <w:rPr>
          <w:rFonts w:eastAsia="Times New Roman"/>
          <w:b/>
          <w:i/>
          <w:sz w:val="22"/>
          <w:szCs w:val="22"/>
          <w:lang w:eastAsia="en-US"/>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Биржевые облигации подлежат погашению;</w:t>
      </w:r>
    </w:p>
    <w:p w:rsidR="00EA0D43" w:rsidRPr="005E6E53" w:rsidRDefault="00EA0D43" w:rsidP="005E6E53">
      <w:pPr>
        <w:jc w:val="both"/>
        <w:rPr>
          <w:rFonts w:eastAsia="Times New Roman"/>
          <w:b/>
          <w:i/>
          <w:sz w:val="22"/>
          <w:lang w:eastAsia="en-US"/>
        </w:rPr>
      </w:pPr>
      <w:r w:rsidRPr="005E6E53">
        <w:rPr>
          <w:rFonts w:eastAsia="Times New Roman"/>
          <w:b/>
          <w:i/>
          <w:sz w:val="22"/>
          <w:szCs w:val="22"/>
          <w:lang w:eastAsia="en-US"/>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 </w:t>
      </w:r>
      <w:r w:rsidRPr="005E6E53">
        <w:rPr>
          <w:rFonts w:eastAsia="Times New Roman"/>
          <w:b/>
          <w:i/>
          <w:sz w:val="22"/>
          <w:lang w:eastAsia="en-US"/>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EA0D43" w:rsidRPr="005E6E53" w:rsidRDefault="00EA0D43" w:rsidP="005E6E53">
      <w:pPr>
        <w:jc w:val="both"/>
        <w:rPr>
          <w:rFonts w:eastAsia="Times New Roman"/>
          <w:b/>
          <w:i/>
          <w:sz w:val="22"/>
          <w:szCs w:val="22"/>
          <w:lang w:eastAsia="en-US"/>
        </w:rPr>
      </w:pPr>
    </w:p>
    <w:p w:rsidR="00EA0D43" w:rsidRPr="005E6E53" w:rsidRDefault="00EA0D43" w:rsidP="005E6E53">
      <w:pPr>
        <w:jc w:val="both"/>
        <w:rPr>
          <w:rFonts w:eastAsia="Times New Roman"/>
          <w:b/>
          <w:i/>
          <w:sz w:val="22"/>
          <w:szCs w:val="22"/>
          <w:lang w:eastAsia="en-US"/>
        </w:rPr>
      </w:pPr>
      <w:r w:rsidRPr="005E6E53">
        <w:rPr>
          <w:rFonts w:eastAsia="Times New Roman"/>
          <w:b/>
          <w:i/>
          <w:sz w:val="22"/>
          <w:szCs w:val="22"/>
          <w:lang w:eastAsia="en-US"/>
        </w:rPr>
        <w:t>Биржевые облигации погашаются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ценных бумаг и п. 9.1.2 Проспекта ценных бумаг). При погашении Биржевых облигаций выплачивается также купонный доход за последний купонный период.</w:t>
      </w:r>
    </w:p>
    <w:p w:rsidR="00EA0D43" w:rsidRPr="005E6E53" w:rsidRDefault="00EA0D43" w:rsidP="005E6E53">
      <w:pPr>
        <w:jc w:val="both"/>
        <w:rPr>
          <w:rFonts w:eastAsia="Times New Roman"/>
          <w:b/>
          <w:i/>
          <w:sz w:val="22"/>
          <w:szCs w:val="22"/>
          <w:lang w:eastAsia="en-US"/>
        </w:rPr>
      </w:pPr>
    </w:p>
    <w:p w:rsidR="00EA0D43" w:rsidRPr="005E6E53" w:rsidRDefault="00EA0D43" w:rsidP="005E6E53">
      <w:pPr>
        <w:jc w:val="both"/>
        <w:rPr>
          <w:rFonts w:eastAsia="Times New Roman"/>
          <w:b/>
          <w:i/>
          <w:sz w:val="22"/>
          <w:szCs w:val="22"/>
          <w:lang w:eastAsia="en-US"/>
        </w:rPr>
      </w:pPr>
      <w:r w:rsidRPr="005E6E53">
        <w:rPr>
          <w:rFonts w:eastAsia="Times New Roman"/>
          <w:b/>
          <w:i/>
          <w:sz w:val="22"/>
          <w:szCs w:val="22"/>
          <w:lang w:eastAsia="en-U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EA0D43" w:rsidRPr="005E6E53" w:rsidRDefault="00EA0D43" w:rsidP="005E6E53">
      <w:pPr>
        <w:jc w:val="both"/>
        <w:rPr>
          <w:rFonts w:eastAsia="Times New Roman"/>
          <w:b/>
          <w:i/>
          <w:sz w:val="22"/>
          <w:szCs w:val="22"/>
          <w:lang w:eastAsia="en-US"/>
        </w:rPr>
      </w:pPr>
    </w:p>
    <w:p w:rsidR="00EA0D43" w:rsidRPr="005E6E53" w:rsidRDefault="00EA0D43" w:rsidP="005E6E53">
      <w:pPr>
        <w:jc w:val="both"/>
        <w:rPr>
          <w:rFonts w:eastAsia="Times New Roman"/>
          <w:b/>
          <w:i/>
          <w:sz w:val="22"/>
          <w:szCs w:val="22"/>
          <w:lang w:eastAsia="en-US"/>
        </w:rPr>
      </w:pPr>
      <w:r w:rsidRPr="005E6E53">
        <w:rPr>
          <w:rFonts w:eastAsia="Times New Roman"/>
          <w:b/>
          <w:i/>
          <w:sz w:val="22"/>
          <w:szCs w:val="22"/>
          <w:lang w:eastAsia="en-US"/>
        </w:rPr>
        <w:t>Снятие Сертификата с хранения производится после списания всех Биржевых облигаций со счетов в НРД.</w:t>
      </w:r>
    </w:p>
    <w:p w:rsidR="00EA0D43" w:rsidRPr="005E6E53" w:rsidRDefault="00EA0D43" w:rsidP="005E6E53">
      <w:pPr>
        <w:jc w:val="both"/>
        <w:rPr>
          <w:rFonts w:eastAsia="Times New Roman"/>
          <w:b/>
          <w:bCs/>
          <w:i/>
          <w:iCs/>
          <w:sz w:val="22"/>
          <w:szCs w:val="22"/>
          <w:lang w:eastAsia="en-US"/>
        </w:rPr>
      </w:pPr>
    </w:p>
    <w:p w:rsidR="00EA0D43" w:rsidRPr="005E6E53" w:rsidRDefault="00EA0D43" w:rsidP="005E6E53">
      <w:pPr>
        <w:jc w:val="both"/>
        <w:rPr>
          <w:rFonts w:eastAsia="Times New Roman"/>
          <w:b/>
          <w:i/>
          <w:sz w:val="22"/>
          <w:lang w:eastAsia="en-US"/>
        </w:rPr>
      </w:pPr>
      <w:r w:rsidRPr="005E6E53">
        <w:rPr>
          <w:rFonts w:eastAsia="Times New Roman"/>
          <w:b/>
          <w:i/>
          <w:sz w:val="22"/>
          <w:lang w:eastAsia="en-US"/>
        </w:rPr>
        <w:t xml:space="preserve">Дата (порядок определения даты), на которую составляется список владельцев Биржевых облигаций для целей их погашения: </w:t>
      </w:r>
    </w:p>
    <w:p w:rsidR="00EA0D43" w:rsidRPr="005E6E53" w:rsidRDefault="00EA0D43"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Список владельцев </w:t>
      </w:r>
      <w:r w:rsidRPr="005E6E53">
        <w:rPr>
          <w:rFonts w:eastAsia="Times New Roman"/>
          <w:b/>
          <w:i/>
          <w:sz w:val="22"/>
          <w:lang w:eastAsia="en-US"/>
        </w:rPr>
        <w:t>Биржевых облигаций</w:t>
      </w:r>
      <w:r w:rsidRPr="005E6E53">
        <w:rPr>
          <w:rFonts w:eastAsia="Times New Roman"/>
          <w:b/>
          <w:bCs/>
          <w:i/>
          <w:iCs/>
          <w:sz w:val="22"/>
          <w:szCs w:val="22"/>
          <w:lang w:eastAsia="en-US"/>
        </w:rPr>
        <w:t xml:space="preserve"> для целей их погашения не составляется, информация о д</w:t>
      </w:r>
      <w:r w:rsidRPr="005E6E53">
        <w:rPr>
          <w:rFonts w:eastAsia="Times New Roman"/>
          <w:b/>
          <w:i/>
          <w:sz w:val="22"/>
          <w:lang w:eastAsia="en-US"/>
        </w:rPr>
        <w:t>ате (порядке определения даты), на которую составляется список владельцев Биржевых облигаций</w:t>
      </w:r>
      <w:r w:rsidRPr="005E6E53">
        <w:rPr>
          <w:rFonts w:eastAsia="Times New Roman"/>
          <w:b/>
          <w:bCs/>
          <w:i/>
          <w:iCs/>
          <w:sz w:val="22"/>
          <w:szCs w:val="22"/>
          <w:lang w:eastAsia="en-US"/>
        </w:rPr>
        <w:t xml:space="preserve"> </w:t>
      </w:r>
      <w:r w:rsidRPr="005E6E53">
        <w:rPr>
          <w:rFonts w:eastAsia="Times New Roman"/>
          <w:b/>
          <w:i/>
          <w:sz w:val="22"/>
          <w:lang w:eastAsia="en-US"/>
        </w:rPr>
        <w:t>для целей их погашения,</w:t>
      </w:r>
      <w:r w:rsidRPr="005E6E53">
        <w:rPr>
          <w:rFonts w:eastAsia="Times New Roman"/>
          <w:b/>
          <w:bCs/>
          <w:i/>
          <w:iCs/>
          <w:sz w:val="22"/>
          <w:szCs w:val="22"/>
          <w:lang w:eastAsia="en-US"/>
        </w:rPr>
        <w:t xml:space="preserve"> не приводится.»</w:t>
      </w:r>
    </w:p>
    <w:p w:rsidR="00EA0D43" w:rsidRPr="005E6E53" w:rsidRDefault="00EA0D43" w:rsidP="005E6E53">
      <w:pPr>
        <w:jc w:val="both"/>
        <w:rPr>
          <w:bCs/>
          <w:iCs/>
          <w:sz w:val="22"/>
          <w:szCs w:val="22"/>
        </w:rPr>
      </w:pPr>
    </w:p>
    <w:p w:rsidR="00EA0D43" w:rsidRPr="005E6E53" w:rsidRDefault="00EA0D43" w:rsidP="005E6E53">
      <w:pPr>
        <w:pStyle w:val="1"/>
        <w:spacing w:before="0" w:after="0"/>
        <w:jc w:val="both"/>
        <w:rPr>
          <w:rFonts w:ascii="Times New Roman" w:hAnsi="Times New Roman" w:cs="Times New Roman"/>
          <w:sz w:val="24"/>
          <w:szCs w:val="24"/>
        </w:rPr>
      </w:pPr>
      <w:r w:rsidRPr="005E6E53">
        <w:rPr>
          <w:rFonts w:ascii="Times New Roman" w:hAnsi="Times New Roman" w:cs="Times New Roman"/>
          <w:sz w:val="24"/>
          <w:szCs w:val="24"/>
        </w:rPr>
        <w:t>2</w:t>
      </w:r>
      <w:r w:rsidR="00BC5290" w:rsidRPr="005E6E53">
        <w:rPr>
          <w:rFonts w:ascii="Times New Roman" w:hAnsi="Times New Roman" w:cs="Times New Roman"/>
          <w:sz w:val="24"/>
          <w:szCs w:val="24"/>
        </w:rPr>
        <w:t>1</w:t>
      </w:r>
      <w:r w:rsidRPr="005E6E53">
        <w:rPr>
          <w:rFonts w:ascii="Times New Roman" w:hAnsi="Times New Roman" w:cs="Times New Roman"/>
          <w:sz w:val="24"/>
          <w:szCs w:val="24"/>
        </w:rPr>
        <w:t>. Изменения вносятся в пункт 10. оборотной стороны Сертификата ценных бумаг:</w:t>
      </w:r>
    </w:p>
    <w:p w:rsidR="00EA0D43" w:rsidRPr="005E6E53" w:rsidRDefault="00EA0D43" w:rsidP="005E6E53">
      <w:pPr>
        <w:jc w:val="both"/>
      </w:pPr>
    </w:p>
    <w:p w:rsidR="00602CE1" w:rsidRPr="005E6E53" w:rsidRDefault="00602CE1" w:rsidP="005E6E53">
      <w:pPr>
        <w:pStyle w:val="2"/>
        <w:spacing w:before="0" w:after="0"/>
        <w:jc w:val="both"/>
        <w:rPr>
          <w:rFonts w:ascii="Times New Roman" w:hAnsi="Times New Roman" w:cs="Times New Roman"/>
          <w:b w:val="0"/>
          <w:i w:val="0"/>
          <w:sz w:val="21"/>
          <w:szCs w:val="21"/>
        </w:rPr>
      </w:pPr>
      <w:r w:rsidRPr="005E6E53">
        <w:rPr>
          <w:rFonts w:ascii="Times New Roman" w:hAnsi="Times New Roman" w:cs="Times New Roman"/>
          <w:b w:val="0"/>
          <w:i w:val="0"/>
          <w:sz w:val="21"/>
          <w:szCs w:val="21"/>
        </w:rPr>
        <w:t>2</w:t>
      </w:r>
      <w:r w:rsidR="00F62511" w:rsidRPr="005E6E53">
        <w:rPr>
          <w:rFonts w:ascii="Times New Roman" w:hAnsi="Times New Roman" w:cs="Times New Roman"/>
          <w:b w:val="0"/>
          <w:i w:val="0"/>
          <w:sz w:val="21"/>
          <w:szCs w:val="21"/>
        </w:rPr>
        <w:t>1</w:t>
      </w:r>
      <w:r w:rsidRPr="005E6E53">
        <w:rPr>
          <w:rFonts w:ascii="Times New Roman" w:hAnsi="Times New Roman" w:cs="Times New Roman"/>
          <w:b w:val="0"/>
          <w:i w:val="0"/>
          <w:sz w:val="21"/>
          <w:szCs w:val="21"/>
        </w:rPr>
        <w:t>.</w:t>
      </w:r>
      <w:r w:rsidR="00F62511" w:rsidRPr="005E6E53">
        <w:rPr>
          <w:rFonts w:ascii="Times New Roman" w:hAnsi="Times New Roman" w:cs="Times New Roman"/>
          <w:b w:val="0"/>
          <w:i w:val="0"/>
          <w:sz w:val="21"/>
          <w:szCs w:val="21"/>
        </w:rPr>
        <w:t>1</w:t>
      </w:r>
      <w:r w:rsidRPr="005E6E53">
        <w:rPr>
          <w:rFonts w:ascii="Times New Roman" w:hAnsi="Times New Roman" w:cs="Times New Roman"/>
          <w:b w:val="0"/>
          <w:i w:val="0"/>
          <w:sz w:val="21"/>
          <w:szCs w:val="21"/>
        </w:rPr>
        <w:t>. Следующую информацию, содержащуюся в пункте 10. подпункте 2. оборотной стороны Сертификата ценных бумаг:</w:t>
      </w:r>
    </w:p>
    <w:p w:rsidR="00602CE1" w:rsidRPr="005E6E53" w:rsidRDefault="00602CE1" w:rsidP="005E6E53">
      <w:pPr>
        <w:jc w:val="both"/>
      </w:pPr>
    </w:p>
    <w:p w:rsidR="00F62511" w:rsidRPr="005E6E53" w:rsidRDefault="00602CE1" w:rsidP="005E6E53">
      <w:pPr>
        <w:jc w:val="both"/>
        <w:rPr>
          <w:rFonts w:eastAsia="Times New Roman"/>
          <w:b/>
          <w:bCs/>
          <w:i/>
          <w:iCs/>
          <w:sz w:val="22"/>
          <w:szCs w:val="22"/>
          <w:lang w:eastAsia="en-US"/>
        </w:rPr>
      </w:pPr>
      <w:r w:rsidRPr="005E6E53">
        <w:t>«</w:t>
      </w:r>
      <w:r w:rsidR="00F62511" w:rsidRPr="005E6E53">
        <w:rPr>
          <w:rFonts w:eastAsia="Times New Roman"/>
          <w:b/>
          <w:bCs/>
          <w:i/>
          <w:iCs/>
          <w:sz w:val="22"/>
          <w:szCs w:val="22"/>
          <w:lang w:eastAsia="en-US"/>
        </w:rPr>
        <w:t>Сообщение о назначении или отмене назначения Агента по приобретению Биржевых облигаций  по соглашению с их владельцами, действующего по поручению и за счет Эмитента, публикуется не позднее, чем за 14 (Четырнадцать) дней до Даты приобретения, определяемой в соответствии с порядком, указанном ниже, и в следующие сроки с момента наступления такого существенного факта:</w:t>
      </w:r>
    </w:p>
    <w:p w:rsidR="00F62511" w:rsidRPr="005E6E53" w:rsidRDefault="00F62511"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 с даты совершения таких назначений либо их отмены;</w:t>
      </w:r>
    </w:p>
    <w:p w:rsidR="00F62511" w:rsidRPr="005E6E53" w:rsidRDefault="00F62511" w:rsidP="005E6E53">
      <w:pPr>
        <w:jc w:val="both"/>
        <w:rPr>
          <w:rFonts w:eastAsia="Times New Roman"/>
          <w:b/>
          <w:bCs/>
          <w:i/>
          <w:iCs/>
          <w:sz w:val="22"/>
          <w:szCs w:val="22"/>
          <w:lang w:eastAsia="en-US"/>
        </w:rPr>
      </w:pPr>
      <w:r w:rsidRPr="005E6E53">
        <w:rPr>
          <w:rFonts w:eastAsia="Times New Roman"/>
          <w:b/>
          <w:bCs/>
          <w:i/>
          <w:iCs/>
          <w:sz w:val="22"/>
          <w:szCs w:val="22"/>
          <w:lang w:eastAsia="en-US"/>
        </w:rPr>
        <w:lastRenderedPageBreak/>
        <w:t>- на странице Эмитента в сети Интернет по адресу http://www.ok-finance.ru; http://www.e-disclosure.ru/portal/company.aspx?id=8791 - не позднее 2 (Двух) дней с даты совершения таких назначений либо их отмены.</w:t>
      </w:r>
    </w:p>
    <w:p w:rsidR="00602CE1" w:rsidRPr="005E6E53" w:rsidRDefault="00F62511" w:rsidP="005E6E53">
      <w:pPr>
        <w:jc w:val="both"/>
      </w:pPr>
      <w:r w:rsidRPr="005E6E53">
        <w:rPr>
          <w:rFonts w:eastAsia="Times New Roman"/>
          <w:b/>
          <w:bCs/>
          <w:i/>
          <w:iCs/>
          <w:sz w:val="22"/>
          <w:szCs w:val="22"/>
          <w:lang w:eastAsia="en-US"/>
        </w:rPr>
        <w:t>При этом публикация в сети Интернет осуществляется после публикации в Ленте новостей.</w:t>
      </w:r>
      <w:r w:rsidR="00602CE1" w:rsidRPr="005E6E53">
        <w:rPr>
          <w:rFonts w:eastAsia="Times New Roman"/>
          <w:b/>
          <w:bCs/>
          <w:i/>
          <w:iCs/>
          <w:sz w:val="22"/>
          <w:lang w:eastAsia="en-US"/>
        </w:rPr>
        <w:t>»</w:t>
      </w:r>
      <w:r w:rsidR="00602CE1" w:rsidRPr="005E6E53">
        <w:t xml:space="preserve"> </w:t>
      </w:r>
    </w:p>
    <w:p w:rsidR="00602CE1" w:rsidRPr="005E6E53" w:rsidRDefault="00602CE1" w:rsidP="005E6E53">
      <w:pPr>
        <w:jc w:val="both"/>
      </w:pPr>
    </w:p>
    <w:p w:rsidR="00602CE1" w:rsidRPr="005E6E53" w:rsidRDefault="00602CE1" w:rsidP="005E6E53">
      <w:pPr>
        <w:jc w:val="both"/>
        <w:rPr>
          <w:sz w:val="21"/>
          <w:szCs w:val="21"/>
        </w:rPr>
      </w:pPr>
      <w:r w:rsidRPr="005E6E53">
        <w:rPr>
          <w:sz w:val="21"/>
          <w:szCs w:val="21"/>
        </w:rPr>
        <w:t xml:space="preserve">заменить на: </w:t>
      </w:r>
    </w:p>
    <w:p w:rsidR="00602CE1" w:rsidRPr="005E6E53" w:rsidRDefault="00602CE1" w:rsidP="005E6E53">
      <w:pPr>
        <w:jc w:val="both"/>
      </w:pPr>
    </w:p>
    <w:p w:rsidR="00602CE1" w:rsidRPr="005E6E53" w:rsidRDefault="00602CE1" w:rsidP="005E6E53">
      <w:pPr>
        <w:jc w:val="both"/>
        <w:rPr>
          <w:rFonts w:eastAsia="Times New Roman"/>
          <w:b/>
          <w:bCs/>
          <w:i/>
          <w:iCs/>
          <w:sz w:val="22"/>
          <w:szCs w:val="22"/>
          <w:lang w:eastAsia="en-US"/>
        </w:rPr>
      </w:pPr>
      <w:r w:rsidRPr="005E6E53">
        <w:t>«</w:t>
      </w:r>
      <w:r w:rsidRPr="005E6E53">
        <w:rPr>
          <w:rFonts w:eastAsia="Times New Roman"/>
          <w:b/>
          <w:bCs/>
          <w:i/>
          <w:iCs/>
          <w:sz w:val="22"/>
          <w:szCs w:val="22"/>
          <w:lang w:eastAsia="en-US"/>
        </w:rPr>
        <w:t xml:space="preserve">Сообщение о назначении или отмене назначения Агента по приобретению Биржевых облигаций  по соглашению с их владельцами, действующего по поручению и за счет Эмитента, публикуется не позднее, чем за 7 (Семь) рабочих </w:t>
      </w:r>
      <w:r w:rsidRPr="005E6E53">
        <w:rPr>
          <w:rFonts w:eastAsia="Times New Roman"/>
          <w:b/>
          <w:i/>
          <w:sz w:val="22"/>
          <w:szCs w:val="22"/>
          <w:lang w:eastAsia="en-US"/>
        </w:rPr>
        <w:t xml:space="preserve">до даты начала срока принятия предложений о приобретении </w:t>
      </w:r>
      <w:r w:rsidRPr="005E6E53">
        <w:rPr>
          <w:rFonts w:eastAsia="Times New Roman"/>
          <w:b/>
          <w:bCs/>
          <w:i/>
          <w:iCs/>
          <w:sz w:val="22"/>
          <w:szCs w:val="22"/>
          <w:lang w:eastAsia="en-US"/>
        </w:rPr>
        <w:t>Биржевых облигаций</w:t>
      </w:r>
      <w:r w:rsidRPr="005E6E53">
        <w:rPr>
          <w:rFonts w:eastAsia="Times New Roman"/>
          <w:b/>
          <w:i/>
          <w:sz w:val="22"/>
          <w:szCs w:val="22"/>
          <w:lang w:eastAsia="en-US"/>
        </w:rPr>
        <w:t xml:space="preserve"> </w:t>
      </w:r>
      <w:r w:rsidRPr="005E6E53">
        <w:rPr>
          <w:rFonts w:eastAsia="Times New Roman"/>
          <w:b/>
          <w:bCs/>
          <w:i/>
          <w:iCs/>
          <w:sz w:val="22"/>
          <w:szCs w:val="22"/>
          <w:lang w:eastAsia="en-US"/>
        </w:rPr>
        <w:t>(до даты начала периода предъявления уведомлений о намерении продать Биржевых облигации)</w:t>
      </w:r>
      <w:r w:rsidRPr="005E6E53">
        <w:rPr>
          <w:rFonts w:eastAsia="Times New Roman"/>
          <w:bCs/>
          <w:iCs/>
          <w:sz w:val="22"/>
          <w:szCs w:val="22"/>
          <w:lang w:eastAsia="en-US"/>
        </w:rPr>
        <w:t xml:space="preserve"> </w:t>
      </w:r>
      <w:r w:rsidRPr="005E6E53">
        <w:rPr>
          <w:rFonts w:eastAsia="Times New Roman"/>
          <w:b/>
          <w:i/>
          <w:sz w:val="22"/>
          <w:szCs w:val="22"/>
          <w:lang w:eastAsia="en-US"/>
        </w:rPr>
        <w:t>и в следующие сроки с даты принятия уполномоченным органом Эмитента соответствующего решения</w:t>
      </w:r>
      <w:r w:rsidRPr="005E6E53">
        <w:rPr>
          <w:rFonts w:eastAsia="Times New Roman"/>
          <w:b/>
          <w:bCs/>
          <w:i/>
          <w:iCs/>
          <w:sz w:val="22"/>
          <w:szCs w:val="22"/>
          <w:lang w:eastAsia="en-US"/>
        </w:rPr>
        <w:t>:</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в Ленте новостей - не позднее 1 (Одного) дня с даты совершения таких назначений либо их отмены;</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xml:space="preserve">- на странице Эмитента в сети Интернет по адресу </w:t>
      </w:r>
      <w:r w:rsidR="00F62511" w:rsidRPr="005E6E53">
        <w:rPr>
          <w:rFonts w:eastAsia="Times New Roman"/>
          <w:b/>
          <w:bCs/>
          <w:i/>
          <w:iCs/>
          <w:sz w:val="22"/>
          <w:szCs w:val="22"/>
          <w:lang w:eastAsia="en-US"/>
        </w:rPr>
        <w:t>http://www.ok-finance.ru; http://www.e-disclosure.ru/portal/company.aspx?id=8791</w:t>
      </w:r>
      <w:r w:rsidRPr="005E6E53">
        <w:rPr>
          <w:rFonts w:eastAsia="Times New Roman"/>
          <w:b/>
          <w:bCs/>
          <w:i/>
          <w:iCs/>
          <w:sz w:val="22"/>
          <w:szCs w:val="22"/>
          <w:lang w:eastAsia="en-US"/>
        </w:rPr>
        <w:t xml:space="preserve"> - </w:t>
      </w:r>
      <w:r w:rsidRPr="005E6E53">
        <w:rPr>
          <w:rFonts w:eastAsia="Times New Roman"/>
          <w:b/>
          <w:i/>
          <w:sz w:val="22"/>
          <w:szCs w:val="22"/>
          <w:lang w:eastAsia="en-US"/>
        </w:rPr>
        <w:t>не позднее 2 (Двух) дней</w:t>
      </w:r>
      <w:r w:rsidRPr="005E6E53">
        <w:rPr>
          <w:rFonts w:eastAsia="Times New Roman"/>
          <w:b/>
          <w:bCs/>
          <w:i/>
          <w:iCs/>
          <w:sz w:val="22"/>
          <w:szCs w:val="22"/>
          <w:lang w:eastAsia="en-US"/>
        </w:rPr>
        <w:t xml:space="preserve"> с даты совершения таких назначений либо их отмены.</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При этом публикация в сети Интернет осуществляется после публикации в Ленте новостей.»</w:t>
      </w:r>
    </w:p>
    <w:p w:rsidR="00602CE1" w:rsidRPr="005E6E53" w:rsidRDefault="00602CE1" w:rsidP="005E6E53">
      <w:pPr>
        <w:jc w:val="both"/>
      </w:pPr>
    </w:p>
    <w:p w:rsidR="00602CE1" w:rsidRPr="005E6E53" w:rsidRDefault="00602CE1" w:rsidP="005E6E53">
      <w:pPr>
        <w:pStyle w:val="2"/>
        <w:spacing w:before="0" w:after="0"/>
        <w:jc w:val="both"/>
        <w:rPr>
          <w:rFonts w:ascii="Times New Roman" w:hAnsi="Times New Roman" w:cs="Times New Roman"/>
          <w:b w:val="0"/>
          <w:i w:val="0"/>
          <w:sz w:val="21"/>
          <w:szCs w:val="21"/>
        </w:rPr>
      </w:pPr>
      <w:r w:rsidRPr="005E6E53">
        <w:rPr>
          <w:rFonts w:ascii="Times New Roman" w:hAnsi="Times New Roman" w:cs="Times New Roman"/>
          <w:b w:val="0"/>
          <w:i w:val="0"/>
          <w:sz w:val="21"/>
          <w:szCs w:val="21"/>
        </w:rPr>
        <w:t>2</w:t>
      </w:r>
      <w:r w:rsidR="00F62511" w:rsidRPr="005E6E53">
        <w:rPr>
          <w:rFonts w:ascii="Times New Roman" w:hAnsi="Times New Roman" w:cs="Times New Roman"/>
          <w:b w:val="0"/>
          <w:i w:val="0"/>
          <w:sz w:val="21"/>
          <w:szCs w:val="21"/>
        </w:rPr>
        <w:t>1</w:t>
      </w:r>
      <w:r w:rsidRPr="005E6E53">
        <w:rPr>
          <w:rFonts w:ascii="Times New Roman" w:hAnsi="Times New Roman" w:cs="Times New Roman"/>
          <w:b w:val="0"/>
          <w:i w:val="0"/>
          <w:sz w:val="21"/>
          <w:szCs w:val="21"/>
        </w:rPr>
        <w:t>.</w:t>
      </w:r>
      <w:r w:rsidR="00F62511" w:rsidRPr="005E6E53">
        <w:rPr>
          <w:rFonts w:ascii="Times New Roman" w:hAnsi="Times New Roman" w:cs="Times New Roman"/>
          <w:b w:val="0"/>
          <w:i w:val="0"/>
          <w:sz w:val="21"/>
          <w:szCs w:val="21"/>
        </w:rPr>
        <w:t>2</w:t>
      </w:r>
      <w:r w:rsidRPr="005E6E53">
        <w:rPr>
          <w:rFonts w:ascii="Times New Roman" w:hAnsi="Times New Roman" w:cs="Times New Roman"/>
          <w:b w:val="0"/>
          <w:i w:val="0"/>
          <w:sz w:val="21"/>
          <w:szCs w:val="21"/>
        </w:rPr>
        <w:t>. Следующую информацию, содержащуюся в пункте 10. подпункте 2. оборотной стороны Сертификата ценных бумаг:</w:t>
      </w:r>
    </w:p>
    <w:p w:rsidR="00602CE1" w:rsidRPr="005E6E53" w:rsidRDefault="00602CE1" w:rsidP="005E6E53">
      <w:pPr>
        <w:jc w:val="both"/>
      </w:pPr>
    </w:p>
    <w:p w:rsidR="004A3667" w:rsidRPr="003409EC" w:rsidRDefault="00602CE1" w:rsidP="004A3667">
      <w:pPr>
        <w:jc w:val="both"/>
        <w:rPr>
          <w:rFonts w:eastAsia="Times New Roman"/>
          <w:b/>
          <w:bCs/>
          <w:i/>
          <w:iCs/>
          <w:sz w:val="22"/>
          <w:szCs w:val="22"/>
          <w:lang w:eastAsia="en-US"/>
        </w:rPr>
      </w:pPr>
      <w:r w:rsidRPr="005E6E53">
        <w:t>«</w:t>
      </w:r>
      <w:r w:rsidR="004A3667" w:rsidRPr="003409EC">
        <w:rPr>
          <w:rFonts w:eastAsia="Times New Roman"/>
          <w:b/>
          <w:bCs/>
          <w:i/>
          <w:iCs/>
          <w:sz w:val="22"/>
          <w:szCs w:val="22"/>
          <w:lang w:eastAsia="en-US"/>
        </w:rPr>
        <w:t>Сообщение владельцам Биржевых облигаций о принятом решении о приобретении Биржевых облигаций Эмитентом по соглашению с их владельцами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уполномоченного органа управления Эмитента, на котором принято такое решение, но не позднее, чем за 7 (Семь) дней до даты начала срока принятия предложений о приобретении Биржевых облигаций:</w:t>
      </w:r>
    </w:p>
    <w:p w:rsidR="004A3667" w:rsidRPr="003409EC" w:rsidRDefault="004A3667" w:rsidP="004A3667">
      <w:pPr>
        <w:jc w:val="both"/>
        <w:rPr>
          <w:rFonts w:eastAsia="Times New Roman"/>
          <w:b/>
          <w:i/>
          <w:sz w:val="22"/>
          <w:szCs w:val="22"/>
          <w:lang w:eastAsia="en-US"/>
        </w:rPr>
      </w:pPr>
      <w:r w:rsidRPr="003409EC">
        <w:rPr>
          <w:rFonts w:eastAsia="Times New Roman"/>
          <w:b/>
          <w:i/>
          <w:sz w:val="22"/>
          <w:szCs w:val="22"/>
          <w:lang w:eastAsia="en-US"/>
        </w:rPr>
        <w:t>- в Ленте новостей - не позднее 1 (Одного) дня;</w:t>
      </w:r>
    </w:p>
    <w:p w:rsidR="004A3667" w:rsidRPr="003409EC" w:rsidRDefault="004A3667" w:rsidP="004A3667">
      <w:pPr>
        <w:jc w:val="both"/>
        <w:rPr>
          <w:rFonts w:eastAsia="Times New Roman"/>
          <w:b/>
          <w:i/>
          <w:sz w:val="22"/>
          <w:szCs w:val="22"/>
          <w:lang w:eastAsia="en-US"/>
        </w:rPr>
      </w:pPr>
      <w:r w:rsidRPr="003409EC">
        <w:rPr>
          <w:rFonts w:eastAsia="Times New Roman"/>
          <w:b/>
          <w:i/>
          <w:sz w:val="22"/>
          <w:szCs w:val="22"/>
          <w:lang w:eastAsia="en-US"/>
        </w:rPr>
        <w:t>- на странице Эмитента в сети Интернет (</w:t>
      </w:r>
      <w:r w:rsidRPr="003409EC">
        <w:rPr>
          <w:rFonts w:eastAsia="Times New Roman"/>
          <w:b/>
          <w:bCs/>
          <w:i/>
          <w:iCs/>
          <w:sz w:val="22"/>
          <w:szCs w:val="22"/>
          <w:lang w:eastAsia="en-US"/>
        </w:rPr>
        <w:t xml:space="preserve">http://www.ok-finance.ru; http://www.e-disclosure.ru/portal/company.aspx?id=8791) </w:t>
      </w:r>
      <w:r w:rsidRPr="003409EC">
        <w:rPr>
          <w:rFonts w:eastAsia="Times New Roman"/>
          <w:b/>
          <w:i/>
          <w:sz w:val="22"/>
          <w:szCs w:val="22"/>
          <w:lang w:eastAsia="en-US"/>
        </w:rPr>
        <w:t>- не позднее 2 (Двух) дней.</w:t>
      </w:r>
    </w:p>
    <w:p w:rsidR="004A3667" w:rsidRDefault="004A3667" w:rsidP="004A3667">
      <w:pPr>
        <w:jc w:val="both"/>
        <w:rPr>
          <w:rFonts w:eastAsia="Times New Roman"/>
          <w:b/>
          <w:i/>
          <w:sz w:val="22"/>
          <w:szCs w:val="22"/>
        </w:rPr>
      </w:pPr>
      <w:r w:rsidRPr="003409EC">
        <w:rPr>
          <w:rFonts w:eastAsia="Times New Roman"/>
          <w:b/>
          <w:i/>
          <w:sz w:val="22"/>
          <w:szCs w:val="22"/>
        </w:rPr>
        <w:t>При этом публикация в сети Интернет осуществляется после публикации в Ленте новостей</w:t>
      </w:r>
      <w:r>
        <w:rPr>
          <w:rFonts w:eastAsia="Times New Roman"/>
          <w:b/>
          <w:i/>
          <w:sz w:val="22"/>
          <w:szCs w:val="22"/>
        </w:rPr>
        <w:t>.</w:t>
      </w:r>
    </w:p>
    <w:p w:rsidR="00F62511" w:rsidRPr="005E6E53" w:rsidRDefault="00F62511" w:rsidP="004A3667">
      <w:pPr>
        <w:jc w:val="both"/>
        <w:rPr>
          <w:rFonts w:eastAsia="Times New Roman"/>
          <w:b/>
          <w:bCs/>
          <w:i/>
          <w:iCs/>
          <w:sz w:val="22"/>
          <w:lang w:eastAsia="en-US"/>
        </w:rPr>
      </w:pPr>
      <w:r w:rsidRPr="005E6E53">
        <w:rPr>
          <w:rFonts w:eastAsia="Times New Roman"/>
          <w:b/>
          <w:bCs/>
          <w:i/>
          <w:iCs/>
          <w:sz w:val="22"/>
          <w:lang w:eastAsia="en-US"/>
        </w:rPr>
        <w:t>Сообщение владельцам Биржевых облигаций о принятом решении о приобретении Биржевых облигаций должно содержать следующую информацию:</w:t>
      </w:r>
    </w:p>
    <w:p w:rsidR="00F62511" w:rsidRPr="005E6E53" w:rsidRDefault="00F62511" w:rsidP="005E6E53">
      <w:pPr>
        <w:jc w:val="both"/>
        <w:rPr>
          <w:rFonts w:eastAsia="Times New Roman"/>
          <w:b/>
          <w:bCs/>
          <w:i/>
          <w:iCs/>
          <w:sz w:val="22"/>
          <w:lang w:eastAsia="en-US"/>
        </w:rPr>
      </w:pPr>
      <w:r w:rsidRPr="005E6E53">
        <w:rPr>
          <w:rFonts w:eastAsia="Times New Roman"/>
          <w:b/>
          <w:bCs/>
          <w:i/>
          <w:iCs/>
          <w:sz w:val="22"/>
          <w:lang w:eastAsia="en-US"/>
        </w:rPr>
        <w:t>- дату принятия решения о приобретении (выкупе) Биржевых облигаций выпуска по соглашению с их владельцами;</w:t>
      </w:r>
    </w:p>
    <w:p w:rsidR="00F62511" w:rsidRPr="005E6E53" w:rsidRDefault="00F62511" w:rsidP="005E6E53">
      <w:pPr>
        <w:jc w:val="both"/>
        <w:rPr>
          <w:rFonts w:eastAsia="Times New Roman"/>
          <w:b/>
          <w:bCs/>
          <w:i/>
          <w:iCs/>
          <w:sz w:val="22"/>
          <w:lang w:eastAsia="en-US"/>
        </w:rPr>
      </w:pPr>
      <w:r w:rsidRPr="005E6E53">
        <w:rPr>
          <w:rFonts w:eastAsia="Times New Roman"/>
          <w:b/>
          <w:bCs/>
          <w:i/>
          <w:iCs/>
          <w:sz w:val="22"/>
          <w:lang w:eastAsia="en-US"/>
        </w:rPr>
        <w:t>- серию и форму Биржевых облигаций, идентификационный номер и дату допуска к торгам Биржевых облигаций;</w:t>
      </w:r>
    </w:p>
    <w:p w:rsidR="00F62511" w:rsidRPr="005E6E53" w:rsidRDefault="00F62511" w:rsidP="005E6E53">
      <w:pPr>
        <w:jc w:val="both"/>
        <w:rPr>
          <w:rFonts w:eastAsia="Times New Roman"/>
          <w:b/>
          <w:bCs/>
          <w:i/>
          <w:iCs/>
          <w:sz w:val="22"/>
          <w:lang w:eastAsia="en-US"/>
        </w:rPr>
      </w:pPr>
      <w:r w:rsidRPr="005E6E53">
        <w:rPr>
          <w:rFonts w:eastAsia="Times New Roman"/>
          <w:b/>
          <w:bCs/>
          <w:i/>
          <w:iCs/>
          <w:sz w:val="22"/>
          <w:lang w:eastAsia="en-US"/>
        </w:rPr>
        <w:t>- количество приобретаемых Биржевых облигаций;</w:t>
      </w:r>
    </w:p>
    <w:p w:rsidR="00F62511" w:rsidRPr="005E6E53" w:rsidRDefault="00F62511" w:rsidP="005E6E53">
      <w:pPr>
        <w:jc w:val="both"/>
        <w:rPr>
          <w:rFonts w:eastAsia="Times New Roman"/>
          <w:b/>
          <w:bCs/>
          <w:i/>
          <w:iCs/>
          <w:sz w:val="22"/>
          <w:lang w:eastAsia="en-US"/>
        </w:rPr>
      </w:pPr>
      <w:r w:rsidRPr="005E6E53">
        <w:rPr>
          <w:rFonts w:eastAsia="Times New Roman"/>
          <w:b/>
          <w:bCs/>
          <w:i/>
          <w:iCs/>
          <w:sz w:val="22"/>
          <w:lang w:eastAsia="en-US"/>
        </w:rPr>
        <w:t>- срок принятия владельцами Биржевых облигаций предложения Эмитента о приобретении Биржевых облигаций;</w:t>
      </w:r>
    </w:p>
    <w:p w:rsidR="00F62511" w:rsidRPr="005E6E53" w:rsidRDefault="00F62511" w:rsidP="005E6E53">
      <w:pPr>
        <w:jc w:val="both"/>
        <w:rPr>
          <w:rFonts w:eastAsia="Times New Roman"/>
          <w:b/>
          <w:bCs/>
          <w:i/>
          <w:iCs/>
          <w:sz w:val="22"/>
          <w:lang w:eastAsia="en-US"/>
        </w:rPr>
      </w:pPr>
      <w:r w:rsidRPr="005E6E53">
        <w:rPr>
          <w:rFonts w:eastAsia="Times New Roman"/>
          <w:b/>
          <w:bCs/>
          <w:i/>
          <w:iCs/>
          <w:sz w:val="22"/>
          <w:lang w:eastAsia="en-US"/>
        </w:rPr>
        <w:t>- дату приобретения Эмитентом Биржевых облигаций выпуска;</w:t>
      </w:r>
    </w:p>
    <w:p w:rsidR="00F62511" w:rsidRPr="005E6E53" w:rsidRDefault="00F62511" w:rsidP="005E6E53">
      <w:pPr>
        <w:jc w:val="both"/>
        <w:rPr>
          <w:rFonts w:eastAsia="Times New Roman"/>
          <w:b/>
          <w:bCs/>
          <w:i/>
          <w:iCs/>
          <w:sz w:val="22"/>
          <w:lang w:eastAsia="en-US"/>
        </w:rPr>
      </w:pPr>
      <w:r w:rsidRPr="005E6E53">
        <w:rPr>
          <w:rFonts w:eastAsia="Times New Roman"/>
          <w:b/>
          <w:bCs/>
          <w:i/>
          <w:iCs/>
          <w:sz w:val="22"/>
          <w:lang w:eastAsia="en-US"/>
        </w:rPr>
        <w:t>- цену приобретения Биржевых облигаций выпуска или порядок ее определения;</w:t>
      </w:r>
    </w:p>
    <w:p w:rsidR="00602CE1" w:rsidRPr="005E6E53" w:rsidRDefault="00F62511" w:rsidP="005E6E53">
      <w:pPr>
        <w:jc w:val="both"/>
      </w:pPr>
      <w:r w:rsidRPr="005E6E53">
        <w:rPr>
          <w:rFonts w:eastAsia="Times New Roman"/>
          <w:b/>
          <w:bCs/>
          <w:i/>
          <w:iCs/>
          <w:sz w:val="22"/>
          <w:lang w:eastAsia="en-US"/>
        </w:rPr>
        <w:t>- полное и сокращенное фирменные наименования, место нахождения Агента по приобретению Биржевых облигаций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r w:rsidR="00602CE1" w:rsidRPr="005E6E53">
        <w:rPr>
          <w:rFonts w:eastAsia="Times New Roman"/>
          <w:b/>
          <w:bCs/>
          <w:i/>
          <w:iCs/>
          <w:sz w:val="22"/>
          <w:lang w:eastAsia="en-US"/>
        </w:rPr>
        <w:t>»</w:t>
      </w:r>
      <w:r w:rsidR="00602CE1" w:rsidRPr="005E6E53">
        <w:t xml:space="preserve"> </w:t>
      </w:r>
    </w:p>
    <w:p w:rsidR="00602CE1" w:rsidRPr="005E6E53" w:rsidRDefault="00602CE1" w:rsidP="005E6E53">
      <w:pPr>
        <w:jc w:val="both"/>
      </w:pPr>
    </w:p>
    <w:p w:rsidR="00602CE1" w:rsidRPr="005E6E53" w:rsidRDefault="00602CE1" w:rsidP="005E6E53">
      <w:pPr>
        <w:jc w:val="both"/>
        <w:rPr>
          <w:sz w:val="21"/>
          <w:szCs w:val="21"/>
        </w:rPr>
      </w:pPr>
      <w:r w:rsidRPr="005E6E53">
        <w:rPr>
          <w:sz w:val="21"/>
          <w:szCs w:val="21"/>
        </w:rPr>
        <w:t xml:space="preserve">заменить на: </w:t>
      </w:r>
    </w:p>
    <w:p w:rsidR="00602CE1" w:rsidRPr="005E6E53" w:rsidRDefault="00602CE1" w:rsidP="005E6E53">
      <w:pPr>
        <w:jc w:val="both"/>
      </w:pPr>
    </w:p>
    <w:p w:rsidR="004A3667" w:rsidRPr="003409EC" w:rsidRDefault="00602CE1" w:rsidP="004A3667">
      <w:pPr>
        <w:jc w:val="both"/>
        <w:rPr>
          <w:rFonts w:eastAsia="Times New Roman"/>
          <w:b/>
          <w:bCs/>
          <w:i/>
          <w:iCs/>
          <w:sz w:val="22"/>
          <w:szCs w:val="22"/>
          <w:lang w:eastAsia="en-US"/>
        </w:rPr>
      </w:pPr>
      <w:r w:rsidRPr="005E6E53">
        <w:rPr>
          <w:sz w:val="22"/>
          <w:szCs w:val="22"/>
        </w:rPr>
        <w:t>«</w:t>
      </w:r>
      <w:r w:rsidR="004A3667" w:rsidRPr="003409EC">
        <w:rPr>
          <w:rFonts w:eastAsia="Times New Roman"/>
          <w:b/>
          <w:bCs/>
          <w:i/>
          <w:iCs/>
          <w:sz w:val="22"/>
          <w:szCs w:val="22"/>
          <w:lang w:eastAsia="en-US"/>
        </w:rPr>
        <w:t xml:space="preserve">Сообщение владельцам Биржевых облигаций о принятом решении о приобретении Биржевых облигаций Эмитентом по соглашению с их владельцами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уполномоченного органа управления Эмитента, на котором принято такое решение, но не позднее, чем за 7 (Семь) </w:t>
      </w:r>
      <w:r w:rsidR="004A3667">
        <w:rPr>
          <w:rFonts w:eastAsia="Times New Roman"/>
          <w:b/>
          <w:bCs/>
          <w:i/>
          <w:iCs/>
          <w:sz w:val="22"/>
          <w:szCs w:val="22"/>
          <w:lang w:eastAsia="en-US"/>
        </w:rPr>
        <w:t xml:space="preserve">рабочих </w:t>
      </w:r>
      <w:r w:rsidR="004A3667" w:rsidRPr="003409EC">
        <w:rPr>
          <w:rFonts w:eastAsia="Times New Roman"/>
          <w:b/>
          <w:bCs/>
          <w:i/>
          <w:iCs/>
          <w:sz w:val="22"/>
          <w:szCs w:val="22"/>
          <w:lang w:eastAsia="en-US"/>
        </w:rPr>
        <w:t>дней до даты начала срока принятия предложений о приобретении Биржевых облигаций:</w:t>
      </w:r>
    </w:p>
    <w:p w:rsidR="004A3667" w:rsidRPr="003409EC" w:rsidRDefault="004A3667" w:rsidP="004A3667">
      <w:pPr>
        <w:jc w:val="both"/>
        <w:rPr>
          <w:rFonts w:eastAsia="Times New Roman"/>
          <w:b/>
          <w:i/>
          <w:sz w:val="22"/>
          <w:szCs w:val="22"/>
          <w:lang w:eastAsia="en-US"/>
        </w:rPr>
      </w:pPr>
      <w:r w:rsidRPr="003409EC">
        <w:rPr>
          <w:rFonts w:eastAsia="Times New Roman"/>
          <w:b/>
          <w:i/>
          <w:sz w:val="22"/>
          <w:szCs w:val="22"/>
          <w:lang w:eastAsia="en-US"/>
        </w:rPr>
        <w:t>- в Ленте новостей - не позднее 1 (Одного) дня;</w:t>
      </w:r>
    </w:p>
    <w:p w:rsidR="004A3667" w:rsidRPr="003409EC" w:rsidRDefault="004A3667" w:rsidP="004A3667">
      <w:pPr>
        <w:jc w:val="both"/>
        <w:rPr>
          <w:rFonts w:eastAsia="Times New Roman"/>
          <w:b/>
          <w:i/>
          <w:sz w:val="22"/>
          <w:szCs w:val="22"/>
          <w:lang w:eastAsia="en-US"/>
        </w:rPr>
      </w:pPr>
      <w:r w:rsidRPr="003409EC">
        <w:rPr>
          <w:rFonts w:eastAsia="Times New Roman"/>
          <w:b/>
          <w:i/>
          <w:sz w:val="22"/>
          <w:szCs w:val="22"/>
          <w:lang w:eastAsia="en-US"/>
        </w:rPr>
        <w:t>- на странице Эмитента в сети Интернет (</w:t>
      </w:r>
      <w:r w:rsidRPr="003409EC">
        <w:rPr>
          <w:rFonts w:eastAsia="Times New Roman"/>
          <w:b/>
          <w:bCs/>
          <w:i/>
          <w:iCs/>
          <w:sz w:val="22"/>
          <w:szCs w:val="22"/>
          <w:lang w:eastAsia="en-US"/>
        </w:rPr>
        <w:t xml:space="preserve">http://www.ok-finance.ru; http://www.e-disclosure.ru/portal/company.aspx?id=8791) </w:t>
      </w:r>
      <w:r w:rsidRPr="003409EC">
        <w:rPr>
          <w:rFonts w:eastAsia="Times New Roman"/>
          <w:b/>
          <w:i/>
          <w:sz w:val="22"/>
          <w:szCs w:val="22"/>
          <w:lang w:eastAsia="en-US"/>
        </w:rPr>
        <w:t>- не позднее 2 (Двух) дней.</w:t>
      </w:r>
    </w:p>
    <w:p w:rsidR="004A3667" w:rsidRDefault="004A3667" w:rsidP="004A3667">
      <w:pPr>
        <w:jc w:val="both"/>
        <w:rPr>
          <w:rFonts w:eastAsia="Times New Roman"/>
          <w:b/>
          <w:i/>
          <w:sz w:val="22"/>
          <w:szCs w:val="22"/>
        </w:rPr>
      </w:pPr>
      <w:r w:rsidRPr="003409EC">
        <w:rPr>
          <w:rFonts w:eastAsia="Times New Roman"/>
          <w:b/>
          <w:i/>
          <w:sz w:val="22"/>
          <w:szCs w:val="22"/>
        </w:rPr>
        <w:t>При этом публикация в сети Интернет осуществляется после публикации в Ленте новостей</w:t>
      </w:r>
      <w:r>
        <w:rPr>
          <w:rFonts w:eastAsia="Times New Roman"/>
          <w:b/>
          <w:i/>
          <w:sz w:val="22"/>
          <w:szCs w:val="22"/>
        </w:rPr>
        <w:t>.</w:t>
      </w:r>
    </w:p>
    <w:p w:rsidR="00602CE1" w:rsidRPr="005E6E53" w:rsidRDefault="00602CE1" w:rsidP="004A3667">
      <w:pPr>
        <w:jc w:val="both"/>
        <w:rPr>
          <w:rFonts w:eastAsia="Times New Roman"/>
          <w:b/>
          <w:bCs/>
          <w:i/>
          <w:iCs/>
          <w:sz w:val="22"/>
          <w:szCs w:val="22"/>
          <w:lang w:eastAsia="en-US"/>
        </w:rPr>
      </w:pPr>
      <w:r w:rsidRPr="005E6E53">
        <w:rPr>
          <w:rFonts w:eastAsia="Times New Roman"/>
          <w:b/>
          <w:bCs/>
          <w:i/>
          <w:iCs/>
          <w:sz w:val="22"/>
          <w:szCs w:val="22"/>
          <w:lang w:eastAsia="en-US"/>
        </w:rPr>
        <w:lastRenderedPageBreak/>
        <w:t>Сообщение владельцам Биржевых облигаций о принятом решении о приобретении Биржевых облигаций должно содержать следующую информацию:</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дату принятия решения о приобретении (выкупе) Биржевых облигаций выпуска по соглашению с их владельцами;</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серию и форму Биржевых облигаций, идентификационный номер и дату допуска к торгам Биржевых облигаций;</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количество приобретаемых Биржевых облигаций;</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срок принятия владельцами Биржевых облигаций предложения Эмитента о приобретении Биржевых облигаций;</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дату приобретения Эмитентом Биржевых облигаций выпуска;</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цену приобретения Биржевых облигаций выпуска или порядок ее определения;</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порядок и условия приобретения Биржевых облигаций, 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 (срок, в течение которого владелец Биржевых облигаций может передать Эмитенту письменное уведомление о намерении продать Эмитенту определенное количество Биржевых облигаций, который не может быть менее 5 (Пяти) рабочих дней);</w:t>
      </w:r>
    </w:p>
    <w:p w:rsidR="00602CE1" w:rsidRPr="005E6E53" w:rsidRDefault="00602CE1" w:rsidP="005E6E53">
      <w:pPr>
        <w:jc w:val="both"/>
        <w:rPr>
          <w:rFonts w:eastAsia="Times New Roman"/>
          <w:b/>
          <w:bCs/>
          <w:i/>
          <w:iCs/>
          <w:sz w:val="22"/>
          <w:szCs w:val="22"/>
          <w:lang w:eastAsia="en-US"/>
        </w:rPr>
      </w:pPr>
      <w:r w:rsidRPr="005E6E53">
        <w:rPr>
          <w:rFonts w:eastAsia="Times New Roman"/>
          <w:b/>
          <w:bCs/>
          <w:i/>
          <w:iCs/>
          <w:sz w:val="22"/>
          <w:szCs w:val="22"/>
          <w:lang w:eastAsia="en-US"/>
        </w:rPr>
        <w:t>- полное и сокращенное фирменные наименования, место нахождения Агента по приобретению Биржевых облигаций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p>
    <w:p w:rsidR="00602CE1" w:rsidRPr="005E6E53" w:rsidRDefault="00602CE1" w:rsidP="005E6E53">
      <w:pPr>
        <w:jc w:val="both"/>
      </w:pPr>
    </w:p>
    <w:p w:rsidR="004C3CC2" w:rsidRPr="005E6E53" w:rsidRDefault="00602CE1" w:rsidP="005E6E53">
      <w:pPr>
        <w:pStyle w:val="1"/>
        <w:spacing w:before="0" w:after="0"/>
        <w:jc w:val="both"/>
        <w:rPr>
          <w:rFonts w:ascii="Times New Roman" w:hAnsi="Times New Roman" w:cs="Times New Roman"/>
          <w:b w:val="0"/>
          <w:i/>
          <w:sz w:val="22"/>
          <w:szCs w:val="22"/>
        </w:rPr>
      </w:pPr>
      <w:r w:rsidRPr="005E6E53">
        <w:rPr>
          <w:rFonts w:ascii="Times New Roman" w:hAnsi="Times New Roman" w:cs="Times New Roman"/>
          <w:sz w:val="24"/>
          <w:szCs w:val="24"/>
        </w:rPr>
        <w:t>2</w:t>
      </w:r>
      <w:r w:rsidR="00BC5290" w:rsidRPr="005E6E53">
        <w:rPr>
          <w:rFonts w:ascii="Times New Roman" w:hAnsi="Times New Roman" w:cs="Times New Roman"/>
          <w:sz w:val="24"/>
          <w:szCs w:val="24"/>
        </w:rPr>
        <w:t>2</w:t>
      </w:r>
      <w:r w:rsidRPr="005E6E53">
        <w:rPr>
          <w:rFonts w:ascii="Times New Roman" w:hAnsi="Times New Roman" w:cs="Times New Roman"/>
          <w:sz w:val="24"/>
          <w:szCs w:val="24"/>
        </w:rPr>
        <w:t>.</w:t>
      </w:r>
      <w:r w:rsidR="004C3CC2" w:rsidRPr="005E6E53">
        <w:rPr>
          <w:rFonts w:ascii="Times New Roman" w:hAnsi="Times New Roman" w:cs="Times New Roman"/>
          <w:sz w:val="24"/>
          <w:szCs w:val="24"/>
        </w:rPr>
        <w:t xml:space="preserve"> </w:t>
      </w:r>
      <w:r w:rsidR="004C3CC2" w:rsidRPr="005E6E53">
        <w:rPr>
          <w:rFonts w:ascii="Times New Roman" w:hAnsi="Times New Roman" w:cs="Times New Roman"/>
          <w:sz w:val="22"/>
          <w:szCs w:val="22"/>
        </w:rPr>
        <w:t>Дополнить оборотную сторону Сертификата ценных бумаг пунктом 14. следующего содержания:</w:t>
      </w:r>
      <w:r w:rsidR="004C3CC2" w:rsidRPr="005E6E53">
        <w:rPr>
          <w:rFonts w:ascii="Times New Roman" w:hAnsi="Times New Roman" w:cs="Times New Roman"/>
          <w:b w:val="0"/>
          <w:i/>
          <w:sz w:val="22"/>
          <w:szCs w:val="22"/>
        </w:rPr>
        <w:t xml:space="preserve"> </w:t>
      </w:r>
    </w:p>
    <w:p w:rsidR="00602CE1" w:rsidRPr="005E6E53" w:rsidRDefault="00602CE1" w:rsidP="005E6E53">
      <w:pPr>
        <w:jc w:val="both"/>
        <w:rPr>
          <w:rStyle w:val="SUBST0"/>
        </w:rPr>
      </w:pPr>
    </w:p>
    <w:p w:rsidR="007C1DD7" w:rsidRPr="005E6E53" w:rsidRDefault="00602CE1" w:rsidP="005E6E53">
      <w:pPr>
        <w:widowControl w:val="0"/>
        <w:tabs>
          <w:tab w:val="left" w:pos="426"/>
        </w:tabs>
        <w:adjustRightInd w:val="0"/>
        <w:jc w:val="both"/>
        <w:rPr>
          <w:rStyle w:val="SUBST0"/>
        </w:rPr>
      </w:pPr>
      <w:r w:rsidRPr="005E6E53">
        <w:rPr>
          <w:rStyle w:val="SUBST0"/>
        </w:rPr>
        <w:t>«</w:t>
      </w:r>
      <w:r w:rsidR="007C1DD7" w:rsidRPr="005E6E53">
        <w:rPr>
          <w:rStyle w:val="SUBST0"/>
        </w:rPr>
        <w:t>1) Размещение и выкуп Биржевых облигаций могут осуществляться только на торгах биржи.</w:t>
      </w:r>
    </w:p>
    <w:p w:rsidR="007C1DD7" w:rsidRPr="005E6E53" w:rsidRDefault="007C1DD7" w:rsidP="005E6E53">
      <w:pPr>
        <w:widowControl w:val="0"/>
        <w:tabs>
          <w:tab w:val="left" w:pos="426"/>
        </w:tabs>
        <w:adjustRightInd w:val="0"/>
        <w:jc w:val="both"/>
        <w:rPr>
          <w:rStyle w:val="SUBST0"/>
        </w:rPr>
      </w:pPr>
      <w:r w:rsidRPr="005E6E53">
        <w:rPr>
          <w:rStyle w:val="SUBST0"/>
        </w:rPr>
        <w:t>Обращение Биржевых облигаций до их полной оплаты запрещается.</w:t>
      </w:r>
    </w:p>
    <w:p w:rsidR="007C1DD7" w:rsidRPr="005E6E53" w:rsidRDefault="007C1DD7" w:rsidP="005E6E53">
      <w:pPr>
        <w:widowControl w:val="0"/>
        <w:tabs>
          <w:tab w:val="left" w:pos="426"/>
        </w:tabs>
        <w:adjustRightInd w:val="0"/>
        <w:jc w:val="both"/>
        <w:rPr>
          <w:rStyle w:val="SUBST0"/>
        </w:rPr>
      </w:pPr>
      <w:r w:rsidRPr="005E6E53">
        <w:rPr>
          <w:rStyle w:val="SUBST0"/>
        </w:rPr>
        <w:t>Обращение Биржевых облигаций осуществляется в соответствии с условиями настоящего Решения о выпуске ценных бумаг, Проспекта ценных бумаг и действующего законодательства Российской Федерации.</w:t>
      </w:r>
    </w:p>
    <w:p w:rsidR="007C1DD7" w:rsidRPr="005E6E53" w:rsidRDefault="007C1DD7" w:rsidP="005E6E53">
      <w:pPr>
        <w:widowControl w:val="0"/>
        <w:tabs>
          <w:tab w:val="left" w:pos="426"/>
        </w:tabs>
        <w:adjustRightInd w:val="0"/>
        <w:jc w:val="both"/>
        <w:rPr>
          <w:rStyle w:val="SUBST0"/>
        </w:rPr>
      </w:pPr>
      <w:r w:rsidRPr="005E6E53">
        <w:rPr>
          <w:rStyle w:val="SUBST0"/>
        </w:rPr>
        <w:t>Нерезиденты РФ могут приобретать Биржевые облигации в соответствии с действующим законодательством и нормативными актами Российской Федерации.</w:t>
      </w:r>
    </w:p>
    <w:p w:rsidR="007C1DD7" w:rsidRPr="005E6E53" w:rsidRDefault="007C1DD7" w:rsidP="005E6E53">
      <w:pPr>
        <w:widowControl w:val="0"/>
        <w:tabs>
          <w:tab w:val="left" w:pos="426"/>
        </w:tabs>
        <w:adjustRightInd w:val="0"/>
        <w:jc w:val="both"/>
        <w:rPr>
          <w:rStyle w:val="SUBST0"/>
        </w:rPr>
      </w:pPr>
      <w:r w:rsidRPr="005E6E53">
        <w:rPr>
          <w:rStyle w:val="SUBST0"/>
        </w:rPr>
        <w:t>Биржевые облигации допускаются к свободному обращению как на биржевом, так и на  внебиржевом рынке. На биржевом рынке Биржевые облигации обращаются с изъятиями, установленными организаторами торговли на рынке ценных бумаг.</w:t>
      </w:r>
    </w:p>
    <w:p w:rsidR="007C1DD7" w:rsidRPr="005E6E53" w:rsidRDefault="007C1DD7" w:rsidP="005E6E53">
      <w:pPr>
        <w:widowControl w:val="0"/>
        <w:tabs>
          <w:tab w:val="left" w:pos="426"/>
        </w:tabs>
        <w:adjustRightInd w:val="0"/>
        <w:jc w:val="both"/>
        <w:rPr>
          <w:rStyle w:val="SUBST0"/>
        </w:rPr>
      </w:pPr>
      <w:r w:rsidRPr="005E6E53">
        <w:rPr>
          <w:rStyle w:val="SUBST0"/>
        </w:rPr>
        <w:t>На внебиржевом рынке Биржевые облигации обращаются без ограничений до даты погашения Биржевых облигаций.</w:t>
      </w:r>
    </w:p>
    <w:p w:rsidR="007C1DD7" w:rsidRPr="005E6E53" w:rsidRDefault="007C1DD7" w:rsidP="005E6E53">
      <w:pPr>
        <w:widowControl w:val="0"/>
        <w:tabs>
          <w:tab w:val="left" w:pos="426"/>
        </w:tabs>
        <w:adjustRightInd w:val="0"/>
        <w:jc w:val="both"/>
        <w:rPr>
          <w:rStyle w:val="SUBST0"/>
        </w:rPr>
      </w:pPr>
    </w:p>
    <w:p w:rsidR="007C1DD7" w:rsidRPr="005E6E53" w:rsidRDefault="007C1DD7" w:rsidP="005E6E53">
      <w:pPr>
        <w:widowControl w:val="0"/>
        <w:tabs>
          <w:tab w:val="left" w:pos="426"/>
        </w:tabs>
        <w:adjustRightInd w:val="0"/>
        <w:jc w:val="both"/>
        <w:rPr>
          <w:rStyle w:val="SUBST0"/>
        </w:rPr>
      </w:pPr>
      <w:r w:rsidRPr="005E6E53">
        <w:rPr>
          <w:rStyle w:val="SUBST0"/>
        </w:rPr>
        <w:t xml:space="preserve">2) Порядок определения накопленного купонного дохода по Биржевым облигациям: </w:t>
      </w:r>
    </w:p>
    <w:p w:rsidR="007C1DD7" w:rsidRPr="005E6E53" w:rsidRDefault="007C1DD7" w:rsidP="005E6E53">
      <w:pPr>
        <w:widowControl w:val="0"/>
        <w:tabs>
          <w:tab w:val="left" w:pos="426"/>
        </w:tabs>
        <w:adjustRightInd w:val="0"/>
        <w:jc w:val="both"/>
        <w:rPr>
          <w:rStyle w:val="SUBST0"/>
        </w:rPr>
      </w:pPr>
      <w:r w:rsidRPr="005E6E53">
        <w:rPr>
          <w:rStyle w:val="SUBST0"/>
        </w:rPr>
        <w:t xml:space="preserve">НКД = </w:t>
      </w:r>
      <w:proofErr w:type="spellStart"/>
      <w:r w:rsidRPr="005E6E53">
        <w:rPr>
          <w:rStyle w:val="SUBST0"/>
        </w:rPr>
        <w:t>Nom</w:t>
      </w:r>
      <w:proofErr w:type="spellEnd"/>
      <w:r w:rsidRPr="005E6E53">
        <w:rPr>
          <w:rStyle w:val="SUBST0"/>
        </w:rPr>
        <w:t xml:space="preserve"> * </w:t>
      </w:r>
      <w:proofErr w:type="spellStart"/>
      <w:r w:rsidRPr="005E6E53">
        <w:rPr>
          <w:rStyle w:val="SUBST0"/>
        </w:rPr>
        <w:t>Cj</w:t>
      </w:r>
      <w:proofErr w:type="spellEnd"/>
      <w:r w:rsidRPr="005E6E53">
        <w:rPr>
          <w:rStyle w:val="SUBST0"/>
        </w:rPr>
        <w:t xml:space="preserve"> * (T - T(</w:t>
      </w:r>
      <w:proofErr w:type="spellStart"/>
      <w:r w:rsidRPr="005E6E53">
        <w:rPr>
          <w:rStyle w:val="SUBST0"/>
        </w:rPr>
        <w:t>j</w:t>
      </w:r>
      <w:proofErr w:type="spellEnd"/>
      <w:r w:rsidRPr="005E6E53">
        <w:rPr>
          <w:rStyle w:val="SUBST0"/>
        </w:rPr>
        <w:t>)) / 365 / 100%, где</w:t>
      </w:r>
    </w:p>
    <w:p w:rsidR="007C1DD7" w:rsidRPr="005E6E53" w:rsidRDefault="007C1DD7" w:rsidP="005E6E53">
      <w:pPr>
        <w:widowControl w:val="0"/>
        <w:tabs>
          <w:tab w:val="left" w:pos="426"/>
        </w:tabs>
        <w:adjustRightInd w:val="0"/>
        <w:jc w:val="both"/>
        <w:rPr>
          <w:rStyle w:val="SUBST0"/>
        </w:rPr>
      </w:pPr>
      <w:r w:rsidRPr="005E6E53">
        <w:rPr>
          <w:rStyle w:val="SUBST0"/>
        </w:rPr>
        <w:t>НКД - накопленный купонный доход, руб.;</w:t>
      </w:r>
    </w:p>
    <w:p w:rsidR="007C1DD7" w:rsidRPr="005E6E53" w:rsidRDefault="007C1DD7" w:rsidP="005E6E53">
      <w:pPr>
        <w:widowControl w:val="0"/>
        <w:tabs>
          <w:tab w:val="left" w:pos="426"/>
        </w:tabs>
        <w:adjustRightInd w:val="0"/>
        <w:jc w:val="both"/>
        <w:rPr>
          <w:rStyle w:val="SUBST0"/>
        </w:rPr>
      </w:pPr>
      <w:proofErr w:type="spellStart"/>
      <w:r w:rsidRPr="005E6E53">
        <w:rPr>
          <w:rStyle w:val="SUBST0"/>
        </w:rPr>
        <w:t>j</w:t>
      </w:r>
      <w:proofErr w:type="spellEnd"/>
      <w:r w:rsidRPr="005E6E53">
        <w:rPr>
          <w:rStyle w:val="SUBST0"/>
        </w:rPr>
        <w:t xml:space="preserve"> - порядковый номер текущего купонного периода, </w:t>
      </w:r>
      <w:proofErr w:type="spellStart"/>
      <w:r w:rsidRPr="005E6E53">
        <w:rPr>
          <w:rStyle w:val="SUBST0"/>
        </w:rPr>
        <w:t>j</w:t>
      </w:r>
      <w:proofErr w:type="spellEnd"/>
      <w:r w:rsidRPr="005E6E53">
        <w:rPr>
          <w:rStyle w:val="SUBST0"/>
        </w:rPr>
        <w:t xml:space="preserve"> = 1 - 20;</w:t>
      </w:r>
    </w:p>
    <w:p w:rsidR="007C1DD7" w:rsidRPr="005E6E53" w:rsidRDefault="007C1DD7" w:rsidP="005E6E53">
      <w:pPr>
        <w:widowControl w:val="0"/>
        <w:tabs>
          <w:tab w:val="left" w:pos="426"/>
        </w:tabs>
        <w:adjustRightInd w:val="0"/>
        <w:jc w:val="both"/>
        <w:rPr>
          <w:rStyle w:val="SUBST0"/>
        </w:rPr>
      </w:pPr>
      <w:proofErr w:type="spellStart"/>
      <w:r w:rsidRPr="005E6E53">
        <w:rPr>
          <w:rStyle w:val="SUBST0"/>
        </w:rPr>
        <w:t>Nom</w:t>
      </w:r>
      <w:proofErr w:type="spellEnd"/>
      <w:r w:rsidRPr="005E6E53">
        <w:rPr>
          <w:rStyle w:val="SUBST0"/>
        </w:rPr>
        <w:t xml:space="preserve"> – непогашенная часть номинальной стоимости одной Биржевой облигации, руб.;</w:t>
      </w:r>
    </w:p>
    <w:p w:rsidR="007C1DD7" w:rsidRPr="005E6E53" w:rsidRDefault="007C1DD7" w:rsidP="005E6E53">
      <w:pPr>
        <w:widowControl w:val="0"/>
        <w:tabs>
          <w:tab w:val="left" w:pos="426"/>
        </w:tabs>
        <w:adjustRightInd w:val="0"/>
        <w:jc w:val="both"/>
        <w:rPr>
          <w:rStyle w:val="SUBST0"/>
        </w:rPr>
      </w:pPr>
      <w:proofErr w:type="spellStart"/>
      <w:r w:rsidRPr="005E6E53">
        <w:rPr>
          <w:rStyle w:val="SUBST0"/>
        </w:rPr>
        <w:t>Сj</w:t>
      </w:r>
      <w:proofErr w:type="spellEnd"/>
      <w:r w:rsidRPr="005E6E53">
        <w:rPr>
          <w:rStyle w:val="SUBST0"/>
        </w:rPr>
        <w:t xml:space="preserve"> - размер процентной ставки </w:t>
      </w:r>
      <w:proofErr w:type="spellStart"/>
      <w:r w:rsidRPr="005E6E53">
        <w:rPr>
          <w:rStyle w:val="SUBST0"/>
        </w:rPr>
        <w:t>j</w:t>
      </w:r>
      <w:proofErr w:type="spellEnd"/>
      <w:r w:rsidRPr="005E6E53">
        <w:rPr>
          <w:rStyle w:val="SUBST0"/>
        </w:rPr>
        <w:t xml:space="preserve"> - того купона в процентах годовых (%);</w:t>
      </w:r>
    </w:p>
    <w:p w:rsidR="007C1DD7" w:rsidRPr="005E6E53" w:rsidRDefault="007C1DD7" w:rsidP="005E6E53">
      <w:pPr>
        <w:widowControl w:val="0"/>
        <w:tabs>
          <w:tab w:val="left" w:pos="426"/>
        </w:tabs>
        <w:adjustRightInd w:val="0"/>
        <w:jc w:val="both"/>
        <w:rPr>
          <w:rStyle w:val="SUBST0"/>
        </w:rPr>
      </w:pPr>
      <w:r w:rsidRPr="005E6E53">
        <w:rPr>
          <w:rStyle w:val="SUBST0"/>
        </w:rPr>
        <w:t xml:space="preserve">T – текущая дата внутри </w:t>
      </w:r>
      <w:proofErr w:type="spellStart"/>
      <w:r w:rsidRPr="005E6E53">
        <w:rPr>
          <w:rStyle w:val="SUBST0"/>
        </w:rPr>
        <w:t>j</w:t>
      </w:r>
      <w:proofErr w:type="spellEnd"/>
      <w:r w:rsidRPr="005E6E53">
        <w:rPr>
          <w:rStyle w:val="SUBST0"/>
        </w:rPr>
        <w:t xml:space="preserve"> - того купонного периода;</w:t>
      </w:r>
    </w:p>
    <w:p w:rsidR="007C1DD7" w:rsidRPr="005E6E53" w:rsidRDefault="007C1DD7" w:rsidP="005E6E53">
      <w:pPr>
        <w:widowControl w:val="0"/>
        <w:tabs>
          <w:tab w:val="left" w:pos="426"/>
        </w:tabs>
        <w:adjustRightInd w:val="0"/>
        <w:jc w:val="both"/>
        <w:rPr>
          <w:rStyle w:val="SUBST0"/>
        </w:rPr>
      </w:pPr>
      <w:r w:rsidRPr="005E6E53">
        <w:rPr>
          <w:rStyle w:val="SUBST0"/>
        </w:rPr>
        <w:t>T(</w:t>
      </w:r>
      <w:proofErr w:type="spellStart"/>
      <w:r w:rsidRPr="005E6E53">
        <w:rPr>
          <w:rStyle w:val="SUBST0"/>
        </w:rPr>
        <w:t>j</w:t>
      </w:r>
      <w:proofErr w:type="spellEnd"/>
      <w:r w:rsidRPr="005E6E53">
        <w:rPr>
          <w:rStyle w:val="SUBST0"/>
        </w:rPr>
        <w:t xml:space="preserve">) - дата начала </w:t>
      </w:r>
      <w:proofErr w:type="spellStart"/>
      <w:r w:rsidRPr="005E6E53">
        <w:rPr>
          <w:rStyle w:val="SUBST0"/>
        </w:rPr>
        <w:t>j</w:t>
      </w:r>
      <w:proofErr w:type="spellEnd"/>
      <w:r w:rsidRPr="005E6E53">
        <w:rPr>
          <w:rStyle w:val="SUBST0"/>
        </w:rPr>
        <w:t xml:space="preserve"> - того купонного периода.</w:t>
      </w:r>
    </w:p>
    <w:p w:rsidR="007C1DD7" w:rsidRPr="005E6E53" w:rsidRDefault="007C1DD7" w:rsidP="005E6E53">
      <w:pPr>
        <w:widowControl w:val="0"/>
        <w:tabs>
          <w:tab w:val="left" w:pos="426"/>
        </w:tabs>
        <w:adjustRightInd w:val="0"/>
        <w:jc w:val="both"/>
        <w:rPr>
          <w:rStyle w:val="SUBST0"/>
        </w:rPr>
      </w:pPr>
      <w:r w:rsidRPr="005E6E53">
        <w:rPr>
          <w:rStyle w:val="SUBST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7C1DD7" w:rsidRPr="005E6E53" w:rsidRDefault="007C1DD7" w:rsidP="005E6E53">
      <w:pPr>
        <w:widowControl w:val="0"/>
        <w:tabs>
          <w:tab w:val="left" w:pos="426"/>
        </w:tabs>
        <w:adjustRightInd w:val="0"/>
        <w:jc w:val="both"/>
        <w:rPr>
          <w:rStyle w:val="SUBST0"/>
        </w:rPr>
      </w:pPr>
    </w:p>
    <w:p w:rsidR="00602CE1" w:rsidRPr="005E6E53" w:rsidRDefault="00602CE1"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 xml:space="preserve">3) В случае если на момент принятия Эмитентом решения о событиях на этапах эмиссии и обращения Биржевых облигаций и иных событиях, описанных в Решении о выпуске ценных бумаг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Решением о выпуске ценных бумаг и Проспектом ценных бумаг, но при этом распространяющиеся на данный выпуск Биржевых облигаций исходя из даты присвоения ему </w:t>
      </w:r>
      <w:r w:rsidRPr="005E6E53">
        <w:rPr>
          <w:rFonts w:eastAsia="Times New Roman"/>
          <w:b/>
          <w:bCs/>
          <w:i/>
          <w:iCs/>
          <w:sz w:val="22"/>
          <w:szCs w:val="22"/>
        </w:rPr>
        <w:lastRenderedPageBreak/>
        <w:t>индивидуального идентификационного номера,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rsidR="00602CE1" w:rsidRPr="005E6E53" w:rsidRDefault="00602CE1"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В случае если на момент раскрытия информации о событиях на этапах эмиссии и обращения Биржевых облигаций и иных событиях, описанных в Решении о выпуске ценных бумаг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Решением о выпуске ценных бумаг и Проспектом ценных бумаг, но при этом распространяющиеся на данный выпуск Биржевых облигаций исходя из даты присвоения ему индивидуального идентификационного номера,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rsidR="00602CE1" w:rsidRPr="005E6E53" w:rsidRDefault="00602CE1"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В случае, если на момент совершения определенных действий, связанных с досрочным погашением Биржевых облигаций/приобретением Биржевых облигаций /исполнением обязательств эмитентом по Биржевым облигациям (выплата купона и/или погашение),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Решении о выпуске ценных бумаг и Проспекте ценных бумаг, но при этом распространяющиеся на данный выпуск Биржевых облигаций исходя из даты присвоения ему индивидуального идентификационного номера, досрочное погашение Биржевых облигаций /приобретение Биржевых облигаций /исполнение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602CE1" w:rsidRPr="005E6E53" w:rsidRDefault="00602CE1" w:rsidP="005E6E53">
      <w:pPr>
        <w:widowControl w:val="0"/>
        <w:tabs>
          <w:tab w:val="left" w:pos="426"/>
        </w:tabs>
        <w:adjustRightInd w:val="0"/>
        <w:jc w:val="both"/>
        <w:rPr>
          <w:rFonts w:eastAsia="Times New Roman"/>
          <w:b/>
          <w:bCs/>
          <w:i/>
          <w:iCs/>
          <w:sz w:val="22"/>
          <w:szCs w:val="22"/>
        </w:rPr>
      </w:pPr>
    </w:p>
    <w:p w:rsidR="00602CE1" w:rsidRPr="005E6E53" w:rsidRDefault="00602CE1"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4) Сведения в отношении наименований, местонахождений, лицензий и других реквизитов обществ (организаций), указанных в Решении о выпуске ценных бумаг и Проспекте ценных бумаг, представлены в соответствии действующими на момент утверждения Решения о выпуске ценных бумаг и Проспекта ценных бумаг редакциями учредительных/уставных документов, и/или других соответствующих документов.</w:t>
      </w:r>
    </w:p>
    <w:p w:rsidR="00602CE1" w:rsidRPr="005E6E53" w:rsidRDefault="00602CE1"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В случае изменения наименования, местонахождения, лицензий и других реквизитов обществ (организаций), указанных в Решении о выпуске ценных бумаг и Проспекте ценных бумаг, данную информацию следует читать с учетом соответствующих изменений.</w:t>
      </w:r>
    </w:p>
    <w:p w:rsidR="00602CE1" w:rsidRPr="005E6E53" w:rsidRDefault="00602CE1" w:rsidP="005E6E53">
      <w:pPr>
        <w:widowControl w:val="0"/>
        <w:tabs>
          <w:tab w:val="left" w:pos="426"/>
        </w:tabs>
        <w:adjustRightInd w:val="0"/>
        <w:jc w:val="both"/>
        <w:rPr>
          <w:rFonts w:eastAsia="Times New Roman"/>
          <w:b/>
          <w:bCs/>
          <w:i/>
          <w:iCs/>
          <w:sz w:val="22"/>
          <w:szCs w:val="22"/>
        </w:rPr>
      </w:pPr>
    </w:p>
    <w:p w:rsidR="00602CE1" w:rsidRPr="005E6E53" w:rsidRDefault="00602CE1" w:rsidP="005E6E53">
      <w:pPr>
        <w:widowControl w:val="0"/>
        <w:tabs>
          <w:tab w:val="left" w:pos="426"/>
        </w:tabs>
        <w:adjustRightInd w:val="0"/>
        <w:jc w:val="both"/>
        <w:rPr>
          <w:rFonts w:eastAsia="Times New Roman"/>
          <w:b/>
          <w:bCs/>
          <w:i/>
          <w:iCs/>
          <w:sz w:val="22"/>
          <w:szCs w:val="22"/>
        </w:rPr>
      </w:pPr>
      <w:r w:rsidRPr="005E6E53">
        <w:rPr>
          <w:rFonts w:eastAsia="Times New Roman"/>
          <w:b/>
          <w:bCs/>
          <w:i/>
          <w:iCs/>
          <w:sz w:val="22"/>
          <w:szCs w:val="22"/>
        </w:rPr>
        <w:t>5) Сведения в отношении наименований, местонахождений, лицензий и других реквизитов обществ (организаций), указанных в изменениях в Решение о выпуске ценных бумаг и изменениях в  Проспект ценных бумаг, представлены в соответствии действующими на момент утверждения изменений в Решение о выпуске ценных бумаг и изменений в Проспект ценных бумаг редакциями учредительных/уставных документов, и/или других соответствующих документов.</w:t>
      </w:r>
    </w:p>
    <w:p w:rsidR="00602CE1" w:rsidRPr="005E6E53" w:rsidRDefault="00602CE1" w:rsidP="005E6E53">
      <w:pPr>
        <w:widowControl w:val="0"/>
        <w:tabs>
          <w:tab w:val="left" w:pos="426"/>
        </w:tabs>
        <w:adjustRightInd w:val="0"/>
        <w:jc w:val="both"/>
        <w:rPr>
          <w:rStyle w:val="SUBST0"/>
        </w:rPr>
      </w:pPr>
      <w:r w:rsidRPr="005E6E53">
        <w:rPr>
          <w:rFonts w:eastAsia="Times New Roman"/>
          <w:b/>
          <w:bCs/>
          <w:i/>
          <w:iCs/>
          <w:sz w:val="22"/>
          <w:szCs w:val="22"/>
        </w:rPr>
        <w:t>В случае изменения наименования, местонахождения, лицензий и других реквизитов обществ (организаций), указанных в изменениях в Решение о выпуске ценных бумаг и изменениях в Проспект ценных бумаг, данную информацию следует читать с учетом соответствующих изменений.</w:t>
      </w:r>
      <w:r w:rsidRPr="005E6E53">
        <w:rPr>
          <w:rStyle w:val="SUBST0"/>
        </w:rPr>
        <w:t>»</w:t>
      </w:r>
    </w:p>
    <w:p w:rsidR="00602CE1" w:rsidRDefault="00602CE1" w:rsidP="005E6E53">
      <w:pPr>
        <w:jc w:val="both"/>
        <w:rPr>
          <w:rStyle w:val="SUBST0"/>
        </w:rPr>
      </w:pPr>
    </w:p>
    <w:p w:rsidR="00602CE1" w:rsidRPr="00EA0D43" w:rsidRDefault="00602CE1" w:rsidP="005E6E53">
      <w:pPr>
        <w:jc w:val="both"/>
      </w:pPr>
    </w:p>
    <w:sectPr w:rsidR="00602CE1" w:rsidRPr="00EA0D43" w:rsidSect="008116A8">
      <w:footerReference w:type="even" r:id="rId8"/>
      <w:footerReference w:type="default" r:id="rId9"/>
      <w:pgSz w:w="11906" w:h="16838"/>
      <w:pgMar w:top="568"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5B" w:rsidRDefault="003A185B">
      <w:r>
        <w:separator/>
      </w:r>
    </w:p>
  </w:endnote>
  <w:endnote w:type="continuationSeparator" w:id="0">
    <w:p w:rsidR="003A185B" w:rsidRDefault="003A1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20B0604020202020204"/>
    <w:charset w:val="00"/>
    <w:family w:val="auto"/>
    <w:notTrueType/>
    <w:pitch w:val="variable"/>
    <w:sig w:usb0="00000003" w:usb1="00000000" w:usb2="00000000" w:usb3="00000000" w:csb0="00000001" w:csb1="00000000"/>
  </w:font>
  <w:font w:name="Verdana">
    <w:altName w:val="Tahom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B" w:rsidRDefault="00B67A6F" w:rsidP="00843496">
    <w:pPr>
      <w:pStyle w:val="ae"/>
      <w:framePr w:wrap="around" w:vAnchor="text" w:hAnchor="margin" w:xAlign="right" w:y="1"/>
      <w:rPr>
        <w:rStyle w:val="af"/>
      </w:rPr>
    </w:pPr>
    <w:r>
      <w:rPr>
        <w:rStyle w:val="af"/>
      </w:rPr>
      <w:fldChar w:fldCharType="begin"/>
    </w:r>
    <w:r w:rsidR="003A185B">
      <w:rPr>
        <w:rStyle w:val="af"/>
      </w:rPr>
      <w:instrText xml:space="preserve">PAGE  </w:instrText>
    </w:r>
    <w:r>
      <w:rPr>
        <w:rStyle w:val="af"/>
      </w:rPr>
      <w:fldChar w:fldCharType="end"/>
    </w:r>
  </w:p>
  <w:p w:rsidR="003A185B" w:rsidRDefault="003A185B" w:rsidP="00DC0A5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B" w:rsidRDefault="00B67A6F" w:rsidP="00843496">
    <w:pPr>
      <w:pStyle w:val="ae"/>
      <w:framePr w:wrap="around" w:vAnchor="text" w:hAnchor="margin" w:xAlign="right" w:y="1"/>
      <w:rPr>
        <w:rStyle w:val="af"/>
      </w:rPr>
    </w:pPr>
    <w:r>
      <w:rPr>
        <w:rStyle w:val="af"/>
      </w:rPr>
      <w:fldChar w:fldCharType="begin"/>
    </w:r>
    <w:r w:rsidR="003A185B">
      <w:rPr>
        <w:rStyle w:val="af"/>
      </w:rPr>
      <w:instrText xml:space="preserve">PAGE  </w:instrText>
    </w:r>
    <w:r>
      <w:rPr>
        <w:rStyle w:val="af"/>
      </w:rPr>
      <w:fldChar w:fldCharType="separate"/>
    </w:r>
    <w:r w:rsidR="00501BFC">
      <w:rPr>
        <w:rStyle w:val="af"/>
        <w:noProof/>
      </w:rPr>
      <w:t>46</w:t>
    </w:r>
    <w:r>
      <w:rPr>
        <w:rStyle w:val="af"/>
      </w:rPr>
      <w:fldChar w:fldCharType="end"/>
    </w:r>
  </w:p>
  <w:p w:rsidR="003A185B" w:rsidRDefault="003A185B" w:rsidP="00DC0A57">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5B" w:rsidRDefault="003A185B">
      <w:r>
        <w:separator/>
      </w:r>
    </w:p>
  </w:footnote>
  <w:footnote w:type="continuationSeparator" w:id="0">
    <w:p w:rsidR="003A185B" w:rsidRDefault="003A185B">
      <w:r>
        <w:continuationSeparator/>
      </w:r>
    </w:p>
  </w:footnote>
  <w:footnote w:id="1">
    <w:p w:rsidR="003A185B" w:rsidRPr="000B0180" w:rsidRDefault="003A185B" w:rsidP="008763B7">
      <w:pPr>
        <w:pStyle w:val="af5"/>
        <w:rPr>
          <w:sz w:val="16"/>
          <w:szCs w:val="16"/>
        </w:rPr>
      </w:pPr>
      <w:r>
        <w:rPr>
          <w:rStyle w:val="afa"/>
        </w:rPr>
        <w:footnoteRef/>
      </w:r>
      <w:r>
        <w:t xml:space="preserve"> </w:t>
      </w:r>
      <w:r w:rsidRPr="000B0180">
        <w:rPr>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3A185B" w:rsidRPr="000B0180" w:rsidRDefault="003A185B" w:rsidP="008763B7">
      <w:pPr>
        <w:pStyle w:val="af5"/>
        <w:rPr>
          <w:sz w:val="16"/>
          <w:szCs w:val="16"/>
        </w:rPr>
      </w:pPr>
      <w:r w:rsidRPr="000B0180">
        <w:rPr>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3A185B" w:rsidRPr="000B0180" w:rsidRDefault="003A185B" w:rsidP="008763B7">
      <w:pPr>
        <w:pStyle w:val="af5"/>
        <w:rPr>
          <w:sz w:val="16"/>
          <w:szCs w:val="16"/>
        </w:rPr>
      </w:pPr>
      <w:r w:rsidRPr="000B0180">
        <w:rPr>
          <w:sz w:val="16"/>
          <w:szCs w:val="16"/>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0B0180">
        <w:rPr>
          <w:sz w:val="16"/>
          <w:szCs w:val="16"/>
        </w:rPr>
        <w:t>апостиля</w:t>
      </w:r>
      <w:proofErr w:type="spellEnd"/>
      <w:r w:rsidRPr="000B0180">
        <w:rPr>
          <w:sz w:val="16"/>
          <w:szCs w:val="16"/>
        </w:rPr>
        <w:t xml:space="preserve"> компетентным органом государства, в котором этот документ был совершен.</w:t>
      </w:r>
    </w:p>
    <w:p w:rsidR="003A185B" w:rsidRPr="000B0180" w:rsidRDefault="003A185B" w:rsidP="008763B7">
      <w:pPr>
        <w:pStyle w:val="af5"/>
        <w:rPr>
          <w:sz w:val="16"/>
          <w:szCs w:val="16"/>
        </w:rPr>
      </w:pPr>
      <w:r w:rsidRPr="000B0180">
        <w:rPr>
          <w:sz w:val="16"/>
          <w:szCs w:val="16"/>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0B0180">
        <w:rPr>
          <w:sz w:val="16"/>
          <w:szCs w:val="16"/>
        </w:rPr>
        <w:t>апостиль</w:t>
      </w:r>
      <w:proofErr w:type="spellEnd"/>
      <w:r w:rsidRPr="000B0180">
        <w:rPr>
          <w:sz w:val="16"/>
          <w:szCs w:val="16"/>
        </w:rPr>
        <w:t>.</w:t>
      </w:r>
    </w:p>
    <w:p w:rsidR="003A185B" w:rsidRDefault="003A185B" w:rsidP="008763B7">
      <w:pPr>
        <w:pStyle w:val="af5"/>
      </w:pPr>
      <w:r w:rsidRPr="000B0180">
        <w:rPr>
          <w:sz w:val="16"/>
          <w:szCs w:val="16"/>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0B0180">
        <w:rPr>
          <w:sz w:val="16"/>
          <w:szCs w:val="16"/>
        </w:rPr>
        <w:t>апостиль</w:t>
      </w:r>
      <w:proofErr w:type="spellEnd"/>
      <w:r w:rsidRPr="000B0180">
        <w:rPr>
          <w:sz w:val="16"/>
          <w:szCs w:val="16"/>
        </w:rPr>
        <w:t>.</w:t>
      </w:r>
    </w:p>
  </w:footnote>
  <w:footnote w:id="2">
    <w:p w:rsidR="003A185B" w:rsidRPr="00426703" w:rsidRDefault="003A185B" w:rsidP="003A185B">
      <w:pPr>
        <w:ind w:firstLine="540"/>
        <w:rPr>
          <w:i/>
          <w:iCs/>
          <w:sz w:val="16"/>
          <w:szCs w:val="18"/>
        </w:rPr>
      </w:pPr>
      <w:r w:rsidRPr="00426703">
        <w:rPr>
          <w:rStyle w:val="afa"/>
          <w:sz w:val="16"/>
          <w:szCs w:val="18"/>
        </w:rPr>
        <w:footnoteRef/>
      </w:r>
      <w:r w:rsidRPr="00426703">
        <w:rPr>
          <w:sz w:val="16"/>
          <w:szCs w:val="18"/>
        </w:rPr>
        <w:t xml:space="preserve"> </w:t>
      </w:r>
      <w:r w:rsidRPr="00426703">
        <w:rPr>
          <w:iCs/>
          <w:sz w:val="16"/>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3A185B" w:rsidRPr="00426703" w:rsidRDefault="003A185B" w:rsidP="003A185B">
      <w:pPr>
        <w:ind w:firstLine="540"/>
        <w:rPr>
          <w:i/>
          <w:iCs/>
          <w:sz w:val="16"/>
          <w:szCs w:val="18"/>
        </w:rPr>
      </w:pPr>
      <w:r w:rsidRPr="00426703">
        <w:rPr>
          <w:iCs/>
          <w:sz w:val="16"/>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3A185B" w:rsidRPr="00426703" w:rsidRDefault="003A185B" w:rsidP="003A185B">
      <w:pPr>
        <w:ind w:firstLine="540"/>
        <w:rPr>
          <w:i/>
          <w:iCs/>
          <w:sz w:val="16"/>
          <w:szCs w:val="18"/>
        </w:rPr>
      </w:pPr>
      <w:r w:rsidRPr="00426703">
        <w:rPr>
          <w:iCs/>
          <w:sz w:val="16"/>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426703">
        <w:rPr>
          <w:iCs/>
          <w:sz w:val="16"/>
          <w:szCs w:val="18"/>
        </w:rPr>
        <w:t>апостиля</w:t>
      </w:r>
      <w:proofErr w:type="spellEnd"/>
      <w:r w:rsidRPr="00426703">
        <w:rPr>
          <w:iCs/>
          <w:sz w:val="16"/>
          <w:szCs w:val="18"/>
        </w:rPr>
        <w:t xml:space="preserve"> компетентным органом государства, в котором этот документ был совершен.</w:t>
      </w:r>
    </w:p>
    <w:p w:rsidR="003A185B" w:rsidRPr="00426703" w:rsidRDefault="003A185B" w:rsidP="003A185B">
      <w:pPr>
        <w:ind w:firstLine="540"/>
        <w:rPr>
          <w:i/>
          <w:iCs/>
          <w:sz w:val="16"/>
          <w:szCs w:val="18"/>
        </w:rPr>
      </w:pPr>
      <w:r w:rsidRPr="00426703">
        <w:rPr>
          <w:iCs/>
          <w:sz w:val="16"/>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426703">
        <w:rPr>
          <w:iCs/>
          <w:sz w:val="16"/>
          <w:szCs w:val="18"/>
        </w:rPr>
        <w:t>апостиль</w:t>
      </w:r>
      <w:proofErr w:type="spellEnd"/>
      <w:r w:rsidRPr="00426703">
        <w:rPr>
          <w:iCs/>
          <w:sz w:val="16"/>
          <w:szCs w:val="18"/>
        </w:rPr>
        <w:t>.</w:t>
      </w:r>
    </w:p>
    <w:p w:rsidR="003A185B" w:rsidRPr="00837CE8" w:rsidRDefault="003A185B" w:rsidP="003A185B">
      <w:pPr>
        <w:pStyle w:val="af5"/>
        <w:rPr>
          <w:sz w:val="16"/>
          <w:szCs w:val="18"/>
        </w:rPr>
      </w:pPr>
      <w:r w:rsidRPr="00837CE8">
        <w:rPr>
          <w:iCs/>
          <w:sz w:val="16"/>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837CE8">
        <w:rPr>
          <w:iCs/>
          <w:sz w:val="16"/>
          <w:szCs w:val="18"/>
        </w:rPr>
        <w:t>апостиль</w:t>
      </w:r>
      <w:proofErr w:type="spellEnd"/>
      <w:r w:rsidRPr="00837CE8">
        <w:rPr>
          <w:iCs/>
          <w:sz w:val="16"/>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101D52"/>
    <w:lvl w:ilvl="0">
      <w:start w:val="1"/>
      <w:numFmt w:val="decimal"/>
      <w:lvlText w:val="%1."/>
      <w:lvlJc w:val="left"/>
      <w:pPr>
        <w:tabs>
          <w:tab w:val="num" w:pos="1492"/>
        </w:tabs>
        <w:ind w:left="1492" w:hanging="360"/>
      </w:pPr>
    </w:lvl>
  </w:abstractNum>
  <w:abstractNum w:abstractNumId="1">
    <w:nsid w:val="FFFFFF7D"/>
    <w:multiLevelType w:val="singleLevel"/>
    <w:tmpl w:val="BA7CC718"/>
    <w:lvl w:ilvl="0">
      <w:start w:val="1"/>
      <w:numFmt w:val="decimal"/>
      <w:lvlText w:val="%1."/>
      <w:lvlJc w:val="left"/>
      <w:pPr>
        <w:tabs>
          <w:tab w:val="num" w:pos="1209"/>
        </w:tabs>
        <w:ind w:left="1209" w:hanging="360"/>
      </w:pPr>
    </w:lvl>
  </w:abstractNum>
  <w:abstractNum w:abstractNumId="2">
    <w:nsid w:val="FFFFFF7E"/>
    <w:multiLevelType w:val="singleLevel"/>
    <w:tmpl w:val="51E07518"/>
    <w:lvl w:ilvl="0">
      <w:start w:val="1"/>
      <w:numFmt w:val="decimal"/>
      <w:lvlText w:val="%1."/>
      <w:lvlJc w:val="left"/>
      <w:pPr>
        <w:tabs>
          <w:tab w:val="num" w:pos="926"/>
        </w:tabs>
        <w:ind w:left="926" w:hanging="360"/>
      </w:pPr>
    </w:lvl>
  </w:abstractNum>
  <w:abstractNum w:abstractNumId="3">
    <w:nsid w:val="FFFFFF7F"/>
    <w:multiLevelType w:val="singleLevel"/>
    <w:tmpl w:val="60307314"/>
    <w:lvl w:ilvl="0">
      <w:start w:val="1"/>
      <w:numFmt w:val="decimal"/>
      <w:lvlText w:val="%1."/>
      <w:lvlJc w:val="left"/>
      <w:pPr>
        <w:tabs>
          <w:tab w:val="num" w:pos="643"/>
        </w:tabs>
        <w:ind w:left="643" w:hanging="360"/>
      </w:pPr>
    </w:lvl>
  </w:abstractNum>
  <w:abstractNum w:abstractNumId="4">
    <w:nsid w:val="FFFFFF80"/>
    <w:multiLevelType w:val="singleLevel"/>
    <w:tmpl w:val="DBE46B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E89B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E0B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161C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5E5708"/>
    <w:lvl w:ilvl="0">
      <w:start w:val="1"/>
      <w:numFmt w:val="decimal"/>
      <w:lvlText w:val="%1."/>
      <w:lvlJc w:val="left"/>
      <w:pPr>
        <w:tabs>
          <w:tab w:val="num" w:pos="360"/>
        </w:tabs>
        <w:ind w:left="360" w:hanging="360"/>
      </w:pPr>
    </w:lvl>
  </w:abstractNum>
  <w:abstractNum w:abstractNumId="9">
    <w:nsid w:val="FFFFFF89"/>
    <w:multiLevelType w:val="singleLevel"/>
    <w:tmpl w:val="190644B8"/>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cs="Times New Roman"/>
      </w:rPr>
    </w:lvl>
    <w:lvl w:ilvl="3">
      <w:start w:val="1"/>
      <w:numFmt w:val="bullet"/>
      <w:lvlText w:val=""/>
      <w:lvlJc w:val="left"/>
      <w:pPr>
        <w:tabs>
          <w:tab w:val="num" w:pos="3420"/>
        </w:tabs>
        <w:ind w:left="3420" w:hanging="360"/>
      </w:pPr>
      <w:rPr>
        <w:rFonts w:ascii="Symbol" w:hAnsi="Symbol" w:cs="Times New Roman"/>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Times New Roman"/>
      </w:rPr>
    </w:lvl>
    <w:lvl w:ilvl="6">
      <w:start w:val="1"/>
      <w:numFmt w:val="bullet"/>
      <w:lvlText w:val=""/>
      <w:lvlJc w:val="left"/>
      <w:pPr>
        <w:tabs>
          <w:tab w:val="num" w:pos="5580"/>
        </w:tabs>
        <w:ind w:left="5580" w:hanging="360"/>
      </w:pPr>
      <w:rPr>
        <w:rFonts w:ascii="Symbol" w:hAnsi="Symbol" w:cs="Times New Roman"/>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Times New Roman"/>
      </w:rPr>
    </w:lvl>
  </w:abstractNum>
  <w:abstractNum w:abstractNumId="11">
    <w:nsid w:val="0879ACF9"/>
    <w:multiLevelType w:val="hybridMultilevel"/>
    <w:tmpl w:val="0CC22B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A336EB6"/>
    <w:multiLevelType w:val="hybridMultilevel"/>
    <w:tmpl w:val="26D87DDA"/>
    <w:lvl w:ilvl="0" w:tplc="FF1447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6985C12"/>
    <w:multiLevelType w:val="hybridMultilevel"/>
    <w:tmpl w:val="C3066E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2ED2578B"/>
    <w:multiLevelType w:val="hybridMultilevel"/>
    <w:tmpl w:val="78A263F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15">
    <w:nsid w:val="3B20A6D1"/>
    <w:multiLevelType w:val="hybridMultilevel"/>
    <w:tmpl w:val="CDF66C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C8C15E7"/>
    <w:multiLevelType w:val="hybridMultilevel"/>
    <w:tmpl w:val="0C6AA48A"/>
    <w:lvl w:ilvl="0" w:tplc="8A02169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72769"/>
    <w:multiLevelType w:val="hybridMultilevel"/>
    <w:tmpl w:val="34005374"/>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cs="Times New Roman"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Courier New" w:hint="default"/>
      </w:rPr>
    </w:lvl>
    <w:lvl w:ilvl="2" w:tplc="FFFFFFFF">
      <w:start w:val="1"/>
      <w:numFmt w:val="bullet"/>
      <w:lvlText w:val=""/>
      <w:lvlJc w:val="left"/>
      <w:pPr>
        <w:tabs>
          <w:tab w:val="num" w:pos="2215"/>
        </w:tabs>
        <w:ind w:left="2215" w:hanging="360"/>
      </w:pPr>
      <w:rPr>
        <w:rFonts w:ascii="Wingdings" w:hAnsi="Wingdings" w:cs="Times New Roman" w:hint="default"/>
      </w:rPr>
    </w:lvl>
    <w:lvl w:ilvl="3" w:tplc="FFFFFFFF">
      <w:start w:val="1"/>
      <w:numFmt w:val="bullet"/>
      <w:lvlText w:val=""/>
      <w:lvlJc w:val="left"/>
      <w:pPr>
        <w:tabs>
          <w:tab w:val="num" w:pos="2935"/>
        </w:tabs>
        <w:ind w:left="2935" w:hanging="360"/>
      </w:pPr>
      <w:rPr>
        <w:rFonts w:ascii="Symbol" w:hAnsi="Symbol" w:cs="Times New Roman" w:hint="default"/>
      </w:rPr>
    </w:lvl>
    <w:lvl w:ilvl="4" w:tplc="FFFFFFFF">
      <w:start w:val="1"/>
      <w:numFmt w:val="bullet"/>
      <w:lvlText w:val="o"/>
      <w:lvlJc w:val="left"/>
      <w:pPr>
        <w:tabs>
          <w:tab w:val="num" w:pos="3655"/>
        </w:tabs>
        <w:ind w:left="3655" w:hanging="360"/>
      </w:pPr>
      <w:rPr>
        <w:rFonts w:ascii="Courier New" w:hAnsi="Courier New" w:cs="Courier New" w:hint="default"/>
      </w:rPr>
    </w:lvl>
    <w:lvl w:ilvl="5" w:tplc="FFFFFFFF">
      <w:start w:val="1"/>
      <w:numFmt w:val="bullet"/>
      <w:lvlText w:val=""/>
      <w:lvlJc w:val="left"/>
      <w:pPr>
        <w:tabs>
          <w:tab w:val="num" w:pos="4375"/>
        </w:tabs>
        <w:ind w:left="4375" w:hanging="360"/>
      </w:pPr>
      <w:rPr>
        <w:rFonts w:ascii="Wingdings" w:hAnsi="Wingdings" w:cs="Times New Roman" w:hint="default"/>
      </w:rPr>
    </w:lvl>
    <w:lvl w:ilvl="6" w:tplc="FFFFFFFF">
      <w:start w:val="1"/>
      <w:numFmt w:val="bullet"/>
      <w:lvlText w:val=""/>
      <w:lvlJc w:val="left"/>
      <w:pPr>
        <w:tabs>
          <w:tab w:val="num" w:pos="5095"/>
        </w:tabs>
        <w:ind w:left="5095" w:hanging="360"/>
      </w:pPr>
      <w:rPr>
        <w:rFonts w:ascii="Symbol" w:hAnsi="Symbol" w:cs="Times New Roman" w:hint="default"/>
      </w:rPr>
    </w:lvl>
    <w:lvl w:ilvl="7" w:tplc="FFFFFFFF">
      <w:start w:val="1"/>
      <w:numFmt w:val="bullet"/>
      <w:lvlText w:val="o"/>
      <w:lvlJc w:val="left"/>
      <w:pPr>
        <w:tabs>
          <w:tab w:val="num" w:pos="5815"/>
        </w:tabs>
        <w:ind w:left="5815" w:hanging="360"/>
      </w:pPr>
      <w:rPr>
        <w:rFonts w:ascii="Courier New" w:hAnsi="Courier New" w:cs="Courier New" w:hint="default"/>
      </w:rPr>
    </w:lvl>
    <w:lvl w:ilvl="8" w:tplc="FFFFFFFF">
      <w:start w:val="1"/>
      <w:numFmt w:val="bullet"/>
      <w:lvlText w:val=""/>
      <w:lvlJc w:val="left"/>
      <w:pPr>
        <w:tabs>
          <w:tab w:val="num" w:pos="6535"/>
        </w:tabs>
        <w:ind w:left="6535" w:hanging="360"/>
      </w:pPr>
      <w:rPr>
        <w:rFonts w:ascii="Wingdings" w:hAnsi="Wingdings" w:cs="Times New Roman" w:hint="default"/>
      </w:rPr>
    </w:lvl>
  </w:abstractNum>
  <w:abstractNum w:abstractNumId="21">
    <w:nsid w:val="60F27C43"/>
    <w:multiLevelType w:val="hybridMultilevel"/>
    <w:tmpl w:val="E6086788"/>
    <w:lvl w:ilvl="0" w:tplc="88EA0EC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cs="Times New Roman"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69D73306"/>
    <w:multiLevelType w:val="hybridMultilevel"/>
    <w:tmpl w:val="635419DE"/>
    <w:lvl w:ilvl="0" w:tplc="88EA0EC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cs="Times New Roman"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6A713ABD"/>
    <w:multiLevelType w:val="hybridMultilevel"/>
    <w:tmpl w:val="8BE68A80"/>
    <w:lvl w:ilvl="0" w:tplc="58C88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D615E3C"/>
    <w:multiLevelType w:val="hybridMultilevel"/>
    <w:tmpl w:val="C076E3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7AD0A67"/>
    <w:multiLevelType w:val="hybridMultilevel"/>
    <w:tmpl w:val="85BC2752"/>
    <w:lvl w:ilvl="0" w:tplc="FF1447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3"/>
  </w:num>
  <w:num w:numId="14">
    <w:abstractNumId w:val="20"/>
  </w:num>
  <w:num w:numId="15">
    <w:abstractNumId w:val="12"/>
  </w:num>
  <w:num w:numId="16">
    <w:abstractNumId w:val="15"/>
  </w:num>
  <w:num w:numId="17">
    <w:abstractNumId w:val="11"/>
  </w:num>
  <w:num w:numId="18">
    <w:abstractNumId w:val="19"/>
  </w:num>
  <w:num w:numId="19">
    <w:abstractNumId w:val="25"/>
  </w:num>
  <w:num w:numId="20">
    <w:abstractNumId w:val="18"/>
  </w:num>
  <w:num w:numId="21">
    <w:abstractNumId w:val="10"/>
  </w:num>
  <w:num w:numId="22">
    <w:abstractNumId w:val="21"/>
  </w:num>
  <w:num w:numId="23">
    <w:abstractNumId w:val="22"/>
  </w:num>
  <w:num w:numId="24">
    <w:abstractNumId w:val="23"/>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5D7"/>
    <w:rsid w:val="00001D4C"/>
    <w:rsid w:val="00003F47"/>
    <w:rsid w:val="000054AE"/>
    <w:rsid w:val="00010275"/>
    <w:rsid w:val="0001041B"/>
    <w:rsid w:val="000110AF"/>
    <w:rsid w:val="00014691"/>
    <w:rsid w:val="0001569C"/>
    <w:rsid w:val="00015FD3"/>
    <w:rsid w:val="00023CA7"/>
    <w:rsid w:val="000252D7"/>
    <w:rsid w:val="00025782"/>
    <w:rsid w:val="000333F4"/>
    <w:rsid w:val="00033E9B"/>
    <w:rsid w:val="00036A53"/>
    <w:rsid w:val="00043D59"/>
    <w:rsid w:val="000454DF"/>
    <w:rsid w:val="000527D8"/>
    <w:rsid w:val="000541D1"/>
    <w:rsid w:val="00060D5F"/>
    <w:rsid w:val="00063C1E"/>
    <w:rsid w:val="00064C3D"/>
    <w:rsid w:val="00064D15"/>
    <w:rsid w:val="00066E5B"/>
    <w:rsid w:val="00067E36"/>
    <w:rsid w:val="00067E7A"/>
    <w:rsid w:val="00073DF1"/>
    <w:rsid w:val="00074146"/>
    <w:rsid w:val="00075EB5"/>
    <w:rsid w:val="00076F45"/>
    <w:rsid w:val="0007759A"/>
    <w:rsid w:val="0008003E"/>
    <w:rsid w:val="00082278"/>
    <w:rsid w:val="0009150F"/>
    <w:rsid w:val="000928B5"/>
    <w:rsid w:val="000968C0"/>
    <w:rsid w:val="000A2CD8"/>
    <w:rsid w:val="000A371B"/>
    <w:rsid w:val="000A43D7"/>
    <w:rsid w:val="000A55C6"/>
    <w:rsid w:val="000B0084"/>
    <w:rsid w:val="000B0794"/>
    <w:rsid w:val="000B07A5"/>
    <w:rsid w:val="000B0E2E"/>
    <w:rsid w:val="000B1270"/>
    <w:rsid w:val="000B2767"/>
    <w:rsid w:val="000B2FB7"/>
    <w:rsid w:val="000B3918"/>
    <w:rsid w:val="000B5378"/>
    <w:rsid w:val="000B53C0"/>
    <w:rsid w:val="000B5421"/>
    <w:rsid w:val="000B7772"/>
    <w:rsid w:val="000C033A"/>
    <w:rsid w:val="000C19A9"/>
    <w:rsid w:val="000C237B"/>
    <w:rsid w:val="000C37BD"/>
    <w:rsid w:val="000C39F9"/>
    <w:rsid w:val="000C46E4"/>
    <w:rsid w:val="000C5BDA"/>
    <w:rsid w:val="000D0529"/>
    <w:rsid w:val="000D1826"/>
    <w:rsid w:val="000D3F3E"/>
    <w:rsid w:val="000D4B1E"/>
    <w:rsid w:val="000D556C"/>
    <w:rsid w:val="000D5580"/>
    <w:rsid w:val="000D5807"/>
    <w:rsid w:val="000D6603"/>
    <w:rsid w:val="000E2492"/>
    <w:rsid w:val="000E32C8"/>
    <w:rsid w:val="000E4DA5"/>
    <w:rsid w:val="000E7667"/>
    <w:rsid w:val="000F0064"/>
    <w:rsid w:val="000F0BA4"/>
    <w:rsid w:val="000F1582"/>
    <w:rsid w:val="000F2A40"/>
    <w:rsid w:val="000F2F12"/>
    <w:rsid w:val="000F42E2"/>
    <w:rsid w:val="000F4C02"/>
    <w:rsid w:val="000F63B7"/>
    <w:rsid w:val="00106470"/>
    <w:rsid w:val="00106613"/>
    <w:rsid w:val="0011172A"/>
    <w:rsid w:val="00112696"/>
    <w:rsid w:val="00112F71"/>
    <w:rsid w:val="00114D39"/>
    <w:rsid w:val="00116039"/>
    <w:rsid w:val="001218A2"/>
    <w:rsid w:val="00122AB9"/>
    <w:rsid w:val="00124D5A"/>
    <w:rsid w:val="00125015"/>
    <w:rsid w:val="00126903"/>
    <w:rsid w:val="001275B0"/>
    <w:rsid w:val="00131926"/>
    <w:rsid w:val="00132268"/>
    <w:rsid w:val="001405D7"/>
    <w:rsid w:val="00141B20"/>
    <w:rsid w:val="00141B91"/>
    <w:rsid w:val="00144CC3"/>
    <w:rsid w:val="00145E85"/>
    <w:rsid w:val="001506F6"/>
    <w:rsid w:val="00151D93"/>
    <w:rsid w:val="001526E5"/>
    <w:rsid w:val="00156A29"/>
    <w:rsid w:val="001607A6"/>
    <w:rsid w:val="00161C58"/>
    <w:rsid w:val="001658E5"/>
    <w:rsid w:val="00166712"/>
    <w:rsid w:val="001675F9"/>
    <w:rsid w:val="00171844"/>
    <w:rsid w:val="0017191A"/>
    <w:rsid w:val="00173B73"/>
    <w:rsid w:val="00177FEB"/>
    <w:rsid w:val="001825DD"/>
    <w:rsid w:val="0018550D"/>
    <w:rsid w:val="00190043"/>
    <w:rsid w:val="001A25EE"/>
    <w:rsid w:val="001A36EB"/>
    <w:rsid w:val="001A3FDB"/>
    <w:rsid w:val="001A431D"/>
    <w:rsid w:val="001A6A11"/>
    <w:rsid w:val="001B5E55"/>
    <w:rsid w:val="001C2CB2"/>
    <w:rsid w:val="001C3BB2"/>
    <w:rsid w:val="001C5994"/>
    <w:rsid w:val="001C6BD4"/>
    <w:rsid w:val="001C797B"/>
    <w:rsid w:val="001D01C2"/>
    <w:rsid w:val="001D1ABA"/>
    <w:rsid w:val="001D2228"/>
    <w:rsid w:val="001E1ACE"/>
    <w:rsid w:val="001E215F"/>
    <w:rsid w:val="001E286B"/>
    <w:rsid w:val="001E3AC1"/>
    <w:rsid w:val="001E5606"/>
    <w:rsid w:val="001E5E41"/>
    <w:rsid w:val="001E7711"/>
    <w:rsid w:val="001F02C6"/>
    <w:rsid w:val="001F3320"/>
    <w:rsid w:val="001F3E7B"/>
    <w:rsid w:val="001F4C1F"/>
    <w:rsid w:val="001F6635"/>
    <w:rsid w:val="001F6D0F"/>
    <w:rsid w:val="001F7FF1"/>
    <w:rsid w:val="0020107C"/>
    <w:rsid w:val="002049B0"/>
    <w:rsid w:val="0020659E"/>
    <w:rsid w:val="002067D9"/>
    <w:rsid w:val="00207B7A"/>
    <w:rsid w:val="00211279"/>
    <w:rsid w:val="002136AA"/>
    <w:rsid w:val="0021613A"/>
    <w:rsid w:val="00217457"/>
    <w:rsid w:val="00221445"/>
    <w:rsid w:val="002214A5"/>
    <w:rsid w:val="00222C06"/>
    <w:rsid w:val="00223011"/>
    <w:rsid w:val="00224940"/>
    <w:rsid w:val="00225E0B"/>
    <w:rsid w:val="00231FFD"/>
    <w:rsid w:val="00232178"/>
    <w:rsid w:val="00240AAF"/>
    <w:rsid w:val="00240E37"/>
    <w:rsid w:val="00243717"/>
    <w:rsid w:val="0024579A"/>
    <w:rsid w:val="00245926"/>
    <w:rsid w:val="0024706B"/>
    <w:rsid w:val="00250F06"/>
    <w:rsid w:val="002515BB"/>
    <w:rsid w:val="00251C0B"/>
    <w:rsid w:val="00252AFE"/>
    <w:rsid w:val="0025315C"/>
    <w:rsid w:val="00253DB4"/>
    <w:rsid w:val="002540D9"/>
    <w:rsid w:val="00254369"/>
    <w:rsid w:val="0025609B"/>
    <w:rsid w:val="00257251"/>
    <w:rsid w:val="00262667"/>
    <w:rsid w:val="00264450"/>
    <w:rsid w:val="002674AA"/>
    <w:rsid w:val="00267B7B"/>
    <w:rsid w:val="00267E27"/>
    <w:rsid w:val="00270834"/>
    <w:rsid w:val="002731F2"/>
    <w:rsid w:val="002772B4"/>
    <w:rsid w:val="00277AF8"/>
    <w:rsid w:val="0028215E"/>
    <w:rsid w:val="00282414"/>
    <w:rsid w:val="00285914"/>
    <w:rsid w:val="00297A7A"/>
    <w:rsid w:val="00297FDB"/>
    <w:rsid w:val="002A1094"/>
    <w:rsid w:val="002A1DA4"/>
    <w:rsid w:val="002A35F3"/>
    <w:rsid w:val="002A6C7D"/>
    <w:rsid w:val="002B0457"/>
    <w:rsid w:val="002B56BA"/>
    <w:rsid w:val="002B596D"/>
    <w:rsid w:val="002B70FD"/>
    <w:rsid w:val="002C329C"/>
    <w:rsid w:val="002C5BCC"/>
    <w:rsid w:val="002D1171"/>
    <w:rsid w:val="002D23B4"/>
    <w:rsid w:val="002D2D4A"/>
    <w:rsid w:val="002D4078"/>
    <w:rsid w:val="002D4B59"/>
    <w:rsid w:val="002D6622"/>
    <w:rsid w:val="002E2564"/>
    <w:rsid w:val="002E2EAE"/>
    <w:rsid w:val="002E3694"/>
    <w:rsid w:val="002E49E6"/>
    <w:rsid w:val="002F0CEF"/>
    <w:rsid w:val="002F23E4"/>
    <w:rsid w:val="002F3A06"/>
    <w:rsid w:val="002F6D89"/>
    <w:rsid w:val="002F7150"/>
    <w:rsid w:val="002F71C5"/>
    <w:rsid w:val="002F7DFA"/>
    <w:rsid w:val="00300DA5"/>
    <w:rsid w:val="0030178A"/>
    <w:rsid w:val="003018B3"/>
    <w:rsid w:val="003031DC"/>
    <w:rsid w:val="00303970"/>
    <w:rsid w:val="00307AEB"/>
    <w:rsid w:val="003106EA"/>
    <w:rsid w:val="00310DEF"/>
    <w:rsid w:val="00311E29"/>
    <w:rsid w:val="00312647"/>
    <w:rsid w:val="00312672"/>
    <w:rsid w:val="00312C4D"/>
    <w:rsid w:val="00312F31"/>
    <w:rsid w:val="0031343E"/>
    <w:rsid w:val="00313709"/>
    <w:rsid w:val="003203E5"/>
    <w:rsid w:val="003208E1"/>
    <w:rsid w:val="0032301E"/>
    <w:rsid w:val="003247DF"/>
    <w:rsid w:val="003275AF"/>
    <w:rsid w:val="0033179B"/>
    <w:rsid w:val="0033182F"/>
    <w:rsid w:val="00331CA1"/>
    <w:rsid w:val="00332C98"/>
    <w:rsid w:val="0033511D"/>
    <w:rsid w:val="00337E06"/>
    <w:rsid w:val="003444C0"/>
    <w:rsid w:val="00345172"/>
    <w:rsid w:val="00346646"/>
    <w:rsid w:val="00346716"/>
    <w:rsid w:val="00347C53"/>
    <w:rsid w:val="00353D5A"/>
    <w:rsid w:val="0035557A"/>
    <w:rsid w:val="00355803"/>
    <w:rsid w:val="00355EF2"/>
    <w:rsid w:val="0035673B"/>
    <w:rsid w:val="0036137C"/>
    <w:rsid w:val="00362099"/>
    <w:rsid w:val="00362B35"/>
    <w:rsid w:val="003672C5"/>
    <w:rsid w:val="00367502"/>
    <w:rsid w:val="00371990"/>
    <w:rsid w:val="00373A2D"/>
    <w:rsid w:val="00374566"/>
    <w:rsid w:val="0038474F"/>
    <w:rsid w:val="00384E39"/>
    <w:rsid w:val="00386F47"/>
    <w:rsid w:val="003879DE"/>
    <w:rsid w:val="00391A89"/>
    <w:rsid w:val="00391C3C"/>
    <w:rsid w:val="00393627"/>
    <w:rsid w:val="00396092"/>
    <w:rsid w:val="00397E8D"/>
    <w:rsid w:val="003A0E88"/>
    <w:rsid w:val="003A185B"/>
    <w:rsid w:val="003A2E48"/>
    <w:rsid w:val="003A36DA"/>
    <w:rsid w:val="003A4675"/>
    <w:rsid w:val="003A4929"/>
    <w:rsid w:val="003A58C2"/>
    <w:rsid w:val="003A6703"/>
    <w:rsid w:val="003B04E0"/>
    <w:rsid w:val="003B273F"/>
    <w:rsid w:val="003B4085"/>
    <w:rsid w:val="003B4D94"/>
    <w:rsid w:val="003B5D58"/>
    <w:rsid w:val="003B60CA"/>
    <w:rsid w:val="003B7FAC"/>
    <w:rsid w:val="003C3BB0"/>
    <w:rsid w:val="003C3D07"/>
    <w:rsid w:val="003C5B64"/>
    <w:rsid w:val="003D01F7"/>
    <w:rsid w:val="003D1A50"/>
    <w:rsid w:val="003D283D"/>
    <w:rsid w:val="003D5A7F"/>
    <w:rsid w:val="003D6C31"/>
    <w:rsid w:val="003D6D12"/>
    <w:rsid w:val="003E3C17"/>
    <w:rsid w:val="003E51CE"/>
    <w:rsid w:val="003E6592"/>
    <w:rsid w:val="003E697E"/>
    <w:rsid w:val="003E7A13"/>
    <w:rsid w:val="003F4494"/>
    <w:rsid w:val="003F6A69"/>
    <w:rsid w:val="003F74B0"/>
    <w:rsid w:val="00402296"/>
    <w:rsid w:val="00404DB2"/>
    <w:rsid w:val="004071BF"/>
    <w:rsid w:val="00410B10"/>
    <w:rsid w:val="00415394"/>
    <w:rsid w:val="004159C7"/>
    <w:rsid w:val="004159E8"/>
    <w:rsid w:val="004169D2"/>
    <w:rsid w:val="00416C18"/>
    <w:rsid w:val="00420B93"/>
    <w:rsid w:val="00422E98"/>
    <w:rsid w:val="00425E4B"/>
    <w:rsid w:val="0042615E"/>
    <w:rsid w:val="00426524"/>
    <w:rsid w:val="00426D65"/>
    <w:rsid w:val="004270D5"/>
    <w:rsid w:val="0043632E"/>
    <w:rsid w:val="00442931"/>
    <w:rsid w:val="00444FE3"/>
    <w:rsid w:val="00445FA1"/>
    <w:rsid w:val="00451CE0"/>
    <w:rsid w:val="004520BB"/>
    <w:rsid w:val="00454446"/>
    <w:rsid w:val="00455F1B"/>
    <w:rsid w:val="00456025"/>
    <w:rsid w:val="004612A8"/>
    <w:rsid w:val="004628AC"/>
    <w:rsid w:val="004631C9"/>
    <w:rsid w:val="004776A2"/>
    <w:rsid w:val="00483E06"/>
    <w:rsid w:val="0048554D"/>
    <w:rsid w:val="0048576C"/>
    <w:rsid w:val="00487018"/>
    <w:rsid w:val="00487EA0"/>
    <w:rsid w:val="00490C5A"/>
    <w:rsid w:val="0049238B"/>
    <w:rsid w:val="00492531"/>
    <w:rsid w:val="00493C2E"/>
    <w:rsid w:val="0049511D"/>
    <w:rsid w:val="0049517E"/>
    <w:rsid w:val="00495929"/>
    <w:rsid w:val="004A051B"/>
    <w:rsid w:val="004A3667"/>
    <w:rsid w:val="004A5EB3"/>
    <w:rsid w:val="004A70A2"/>
    <w:rsid w:val="004A7FEE"/>
    <w:rsid w:val="004B0E4C"/>
    <w:rsid w:val="004B22E3"/>
    <w:rsid w:val="004B3E89"/>
    <w:rsid w:val="004B4EE2"/>
    <w:rsid w:val="004B5375"/>
    <w:rsid w:val="004B7449"/>
    <w:rsid w:val="004C090F"/>
    <w:rsid w:val="004C1EC1"/>
    <w:rsid w:val="004C307A"/>
    <w:rsid w:val="004C3CC2"/>
    <w:rsid w:val="004C3EE5"/>
    <w:rsid w:val="004C513E"/>
    <w:rsid w:val="004C59AB"/>
    <w:rsid w:val="004D556F"/>
    <w:rsid w:val="004E3DFB"/>
    <w:rsid w:val="004E47B3"/>
    <w:rsid w:val="004E551E"/>
    <w:rsid w:val="004E5BF9"/>
    <w:rsid w:val="004F2723"/>
    <w:rsid w:val="004F2926"/>
    <w:rsid w:val="00501BFC"/>
    <w:rsid w:val="00503612"/>
    <w:rsid w:val="00505C0C"/>
    <w:rsid w:val="005071BB"/>
    <w:rsid w:val="00511E7A"/>
    <w:rsid w:val="005124EE"/>
    <w:rsid w:val="0051566D"/>
    <w:rsid w:val="00515FDB"/>
    <w:rsid w:val="0051633B"/>
    <w:rsid w:val="00523753"/>
    <w:rsid w:val="005268C2"/>
    <w:rsid w:val="005346B6"/>
    <w:rsid w:val="00536BB1"/>
    <w:rsid w:val="00543A92"/>
    <w:rsid w:val="005454C0"/>
    <w:rsid w:val="00553D96"/>
    <w:rsid w:val="00555BBB"/>
    <w:rsid w:val="005604ED"/>
    <w:rsid w:val="00560A14"/>
    <w:rsid w:val="0056477A"/>
    <w:rsid w:val="005653C8"/>
    <w:rsid w:val="00566534"/>
    <w:rsid w:val="00567117"/>
    <w:rsid w:val="00567B31"/>
    <w:rsid w:val="00570CCD"/>
    <w:rsid w:val="00573463"/>
    <w:rsid w:val="005737A1"/>
    <w:rsid w:val="00575630"/>
    <w:rsid w:val="00575E9E"/>
    <w:rsid w:val="005766DC"/>
    <w:rsid w:val="00581023"/>
    <w:rsid w:val="005823F7"/>
    <w:rsid w:val="0058256F"/>
    <w:rsid w:val="00583ECF"/>
    <w:rsid w:val="00584119"/>
    <w:rsid w:val="0058431C"/>
    <w:rsid w:val="005866E5"/>
    <w:rsid w:val="00587C1A"/>
    <w:rsid w:val="00590978"/>
    <w:rsid w:val="00591469"/>
    <w:rsid w:val="0059161C"/>
    <w:rsid w:val="00591C49"/>
    <w:rsid w:val="005929B5"/>
    <w:rsid w:val="005942EF"/>
    <w:rsid w:val="005A113D"/>
    <w:rsid w:val="005A1260"/>
    <w:rsid w:val="005A1C9D"/>
    <w:rsid w:val="005A4276"/>
    <w:rsid w:val="005A5533"/>
    <w:rsid w:val="005B4895"/>
    <w:rsid w:val="005B7F4A"/>
    <w:rsid w:val="005C0855"/>
    <w:rsid w:val="005C0E9B"/>
    <w:rsid w:val="005C1C9C"/>
    <w:rsid w:val="005C787F"/>
    <w:rsid w:val="005C7E2D"/>
    <w:rsid w:val="005D0C13"/>
    <w:rsid w:val="005D0E1D"/>
    <w:rsid w:val="005D17D4"/>
    <w:rsid w:val="005D2E25"/>
    <w:rsid w:val="005D2E76"/>
    <w:rsid w:val="005D35D2"/>
    <w:rsid w:val="005D3F33"/>
    <w:rsid w:val="005D401B"/>
    <w:rsid w:val="005D755D"/>
    <w:rsid w:val="005D7C67"/>
    <w:rsid w:val="005E0511"/>
    <w:rsid w:val="005E0A60"/>
    <w:rsid w:val="005E19EC"/>
    <w:rsid w:val="005E2FE3"/>
    <w:rsid w:val="005E5BE3"/>
    <w:rsid w:val="005E6E53"/>
    <w:rsid w:val="005F0875"/>
    <w:rsid w:val="005F34E3"/>
    <w:rsid w:val="005F45F1"/>
    <w:rsid w:val="005F5A21"/>
    <w:rsid w:val="005F6371"/>
    <w:rsid w:val="005F704B"/>
    <w:rsid w:val="005F72E0"/>
    <w:rsid w:val="00602CE1"/>
    <w:rsid w:val="00603F29"/>
    <w:rsid w:val="00606BFC"/>
    <w:rsid w:val="00610DBD"/>
    <w:rsid w:val="00612BFE"/>
    <w:rsid w:val="00614A4B"/>
    <w:rsid w:val="00614B8A"/>
    <w:rsid w:val="0061545D"/>
    <w:rsid w:val="0062391E"/>
    <w:rsid w:val="00624ED0"/>
    <w:rsid w:val="00625393"/>
    <w:rsid w:val="00625EFE"/>
    <w:rsid w:val="006267CE"/>
    <w:rsid w:val="0063056E"/>
    <w:rsid w:val="006314B7"/>
    <w:rsid w:val="00631537"/>
    <w:rsid w:val="00631DA5"/>
    <w:rsid w:val="006350EE"/>
    <w:rsid w:val="0063576A"/>
    <w:rsid w:val="00641A43"/>
    <w:rsid w:val="00641AB0"/>
    <w:rsid w:val="00644EC1"/>
    <w:rsid w:val="00645691"/>
    <w:rsid w:val="006500BF"/>
    <w:rsid w:val="00660639"/>
    <w:rsid w:val="00660B9B"/>
    <w:rsid w:val="006619C6"/>
    <w:rsid w:val="00661C20"/>
    <w:rsid w:val="00661C31"/>
    <w:rsid w:val="006648A3"/>
    <w:rsid w:val="00671A95"/>
    <w:rsid w:val="00674B83"/>
    <w:rsid w:val="0067793A"/>
    <w:rsid w:val="006810EF"/>
    <w:rsid w:val="006816E8"/>
    <w:rsid w:val="00682AE3"/>
    <w:rsid w:val="00683137"/>
    <w:rsid w:val="006843A5"/>
    <w:rsid w:val="0068788E"/>
    <w:rsid w:val="00693790"/>
    <w:rsid w:val="00693A59"/>
    <w:rsid w:val="00697CE0"/>
    <w:rsid w:val="006A225D"/>
    <w:rsid w:val="006A285E"/>
    <w:rsid w:val="006B21C9"/>
    <w:rsid w:val="006B6FFA"/>
    <w:rsid w:val="006C0269"/>
    <w:rsid w:val="006C1182"/>
    <w:rsid w:val="006C1A9F"/>
    <w:rsid w:val="006C1BA9"/>
    <w:rsid w:val="006C2E31"/>
    <w:rsid w:val="006C330F"/>
    <w:rsid w:val="006C5844"/>
    <w:rsid w:val="006D049B"/>
    <w:rsid w:val="006D04A7"/>
    <w:rsid w:val="006D3606"/>
    <w:rsid w:val="006D4973"/>
    <w:rsid w:val="006E0E27"/>
    <w:rsid w:val="006E1410"/>
    <w:rsid w:val="006E164C"/>
    <w:rsid w:val="006E2408"/>
    <w:rsid w:val="006E2A5F"/>
    <w:rsid w:val="006E3D10"/>
    <w:rsid w:val="006F2945"/>
    <w:rsid w:val="006F47F9"/>
    <w:rsid w:val="007004FE"/>
    <w:rsid w:val="00700C99"/>
    <w:rsid w:val="007030B6"/>
    <w:rsid w:val="007040BC"/>
    <w:rsid w:val="00706445"/>
    <w:rsid w:val="0070675A"/>
    <w:rsid w:val="00706A0C"/>
    <w:rsid w:val="00707448"/>
    <w:rsid w:val="00710389"/>
    <w:rsid w:val="00712890"/>
    <w:rsid w:val="00713187"/>
    <w:rsid w:val="00713C04"/>
    <w:rsid w:val="00716714"/>
    <w:rsid w:val="00716DDA"/>
    <w:rsid w:val="00720357"/>
    <w:rsid w:val="00723D2F"/>
    <w:rsid w:val="00727313"/>
    <w:rsid w:val="007308D9"/>
    <w:rsid w:val="00732182"/>
    <w:rsid w:val="00732E62"/>
    <w:rsid w:val="00733469"/>
    <w:rsid w:val="0073541C"/>
    <w:rsid w:val="00737263"/>
    <w:rsid w:val="007447EF"/>
    <w:rsid w:val="00746463"/>
    <w:rsid w:val="007474B7"/>
    <w:rsid w:val="0075055B"/>
    <w:rsid w:val="00752155"/>
    <w:rsid w:val="0075353C"/>
    <w:rsid w:val="00753DDD"/>
    <w:rsid w:val="007544C5"/>
    <w:rsid w:val="00755560"/>
    <w:rsid w:val="0075557E"/>
    <w:rsid w:val="007559BB"/>
    <w:rsid w:val="007609F5"/>
    <w:rsid w:val="00760A5F"/>
    <w:rsid w:val="00761E1D"/>
    <w:rsid w:val="00764236"/>
    <w:rsid w:val="007642A0"/>
    <w:rsid w:val="0076487A"/>
    <w:rsid w:val="00765BC3"/>
    <w:rsid w:val="0077030A"/>
    <w:rsid w:val="00771C32"/>
    <w:rsid w:val="00782CD0"/>
    <w:rsid w:val="00786254"/>
    <w:rsid w:val="00786F4A"/>
    <w:rsid w:val="007925CA"/>
    <w:rsid w:val="00792EAC"/>
    <w:rsid w:val="00794DFC"/>
    <w:rsid w:val="00794EEF"/>
    <w:rsid w:val="007A1191"/>
    <w:rsid w:val="007A2515"/>
    <w:rsid w:val="007A3F90"/>
    <w:rsid w:val="007A5A8D"/>
    <w:rsid w:val="007A6DFF"/>
    <w:rsid w:val="007A7E6A"/>
    <w:rsid w:val="007B11B8"/>
    <w:rsid w:val="007B1A88"/>
    <w:rsid w:val="007B1F22"/>
    <w:rsid w:val="007B226A"/>
    <w:rsid w:val="007B4E85"/>
    <w:rsid w:val="007B4FA9"/>
    <w:rsid w:val="007C0E9F"/>
    <w:rsid w:val="007C1DD7"/>
    <w:rsid w:val="007C3DC7"/>
    <w:rsid w:val="007C493B"/>
    <w:rsid w:val="007C63CB"/>
    <w:rsid w:val="007C77B4"/>
    <w:rsid w:val="007C7925"/>
    <w:rsid w:val="007D121C"/>
    <w:rsid w:val="007D1D1B"/>
    <w:rsid w:val="007D51E4"/>
    <w:rsid w:val="007D590B"/>
    <w:rsid w:val="007D6B5A"/>
    <w:rsid w:val="007D6F5A"/>
    <w:rsid w:val="007E1F80"/>
    <w:rsid w:val="007E4C44"/>
    <w:rsid w:val="007F23BF"/>
    <w:rsid w:val="007F32E9"/>
    <w:rsid w:val="007F505D"/>
    <w:rsid w:val="007F78A5"/>
    <w:rsid w:val="007F7BB3"/>
    <w:rsid w:val="008018DD"/>
    <w:rsid w:val="008038BF"/>
    <w:rsid w:val="00804613"/>
    <w:rsid w:val="0080731A"/>
    <w:rsid w:val="008100A1"/>
    <w:rsid w:val="0081102A"/>
    <w:rsid w:val="008116A8"/>
    <w:rsid w:val="00812509"/>
    <w:rsid w:val="00813FB7"/>
    <w:rsid w:val="0081458D"/>
    <w:rsid w:val="00816C19"/>
    <w:rsid w:val="00821A57"/>
    <w:rsid w:val="008241C5"/>
    <w:rsid w:val="00824BC4"/>
    <w:rsid w:val="00825D5E"/>
    <w:rsid w:val="00826432"/>
    <w:rsid w:val="00827A81"/>
    <w:rsid w:val="0083419C"/>
    <w:rsid w:val="0084074C"/>
    <w:rsid w:val="00840B2A"/>
    <w:rsid w:val="00841EB0"/>
    <w:rsid w:val="008432D4"/>
    <w:rsid w:val="00843496"/>
    <w:rsid w:val="00845891"/>
    <w:rsid w:val="00846B20"/>
    <w:rsid w:val="008525B6"/>
    <w:rsid w:val="008534A4"/>
    <w:rsid w:val="0085423A"/>
    <w:rsid w:val="008559F9"/>
    <w:rsid w:val="00855ABB"/>
    <w:rsid w:val="00857565"/>
    <w:rsid w:val="00864ABD"/>
    <w:rsid w:val="00864F51"/>
    <w:rsid w:val="0087159A"/>
    <w:rsid w:val="008763B7"/>
    <w:rsid w:val="00880DD2"/>
    <w:rsid w:val="008810A7"/>
    <w:rsid w:val="00881E6A"/>
    <w:rsid w:val="00882023"/>
    <w:rsid w:val="008828A8"/>
    <w:rsid w:val="008844A0"/>
    <w:rsid w:val="0088611F"/>
    <w:rsid w:val="008874D2"/>
    <w:rsid w:val="008924C7"/>
    <w:rsid w:val="00892602"/>
    <w:rsid w:val="00894C0F"/>
    <w:rsid w:val="0089528B"/>
    <w:rsid w:val="00895B57"/>
    <w:rsid w:val="0089606B"/>
    <w:rsid w:val="008A074F"/>
    <w:rsid w:val="008A2499"/>
    <w:rsid w:val="008A339D"/>
    <w:rsid w:val="008B0757"/>
    <w:rsid w:val="008B6042"/>
    <w:rsid w:val="008B7A96"/>
    <w:rsid w:val="008C0379"/>
    <w:rsid w:val="008C15D6"/>
    <w:rsid w:val="008C27E2"/>
    <w:rsid w:val="008C2BD4"/>
    <w:rsid w:val="008C44FA"/>
    <w:rsid w:val="008C79AD"/>
    <w:rsid w:val="008D4280"/>
    <w:rsid w:val="008E027A"/>
    <w:rsid w:val="008E0A56"/>
    <w:rsid w:val="008E4F62"/>
    <w:rsid w:val="008E679B"/>
    <w:rsid w:val="008E6AC0"/>
    <w:rsid w:val="008E6E06"/>
    <w:rsid w:val="008E79F3"/>
    <w:rsid w:val="008F20D9"/>
    <w:rsid w:val="008F3C6C"/>
    <w:rsid w:val="008F48B0"/>
    <w:rsid w:val="008F536A"/>
    <w:rsid w:val="008F57F0"/>
    <w:rsid w:val="008F5D0F"/>
    <w:rsid w:val="009023FA"/>
    <w:rsid w:val="0090539F"/>
    <w:rsid w:val="00905A0F"/>
    <w:rsid w:val="009061B4"/>
    <w:rsid w:val="00907523"/>
    <w:rsid w:val="0091029B"/>
    <w:rsid w:val="00914AF3"/>
    <w:rsid w:val="00914E9E"/>
    <w:rsid w:val="009156D7"/>
    <w:rsid w:val="00916803"/>
    <w:rsid w:val="00916EC9"/>
    <w:rsid w:val="00922BD7"/>
    <w:rsid w:val="00924A35"/>
    <w:rsid w:val="00925A80"/>
    <w:rsid w:val="0093097B"/>
    <w:rsid w:val="00930E33"/>
    <w:rsid w:val="00933B0C"/>
    <w:rsid w:val="00934BA1"/>
    <w:rsid w:val="0093641C"/>
    <w:rsid w:val="00936CA7"/>
    <w:rsid w:val="00937DF7"/>
    <w:rsid w:val="00942211"/>
    <w:rsid w:val="00944396"/>
    <w:rsid w:val="009446B8"/>
    <w:rsid w:val="00946918"/>
    <w:rsid w:val="00946BB3"/>
    <w:rsid w:val="009534E0"/>
    <w:rsid w:val="00954B7E"/>
    <w:rsid w:val="00954BCD"/>
    <w:rsid w:val="00957DA2"/>
    <w:rsid w:val="00962221"/>
    <w:rsid w:val="0096408E"/>
    <w:rsid w:val="00965B3C"/>
    <w:rsid w:val="009667FD"/>
    <w:rsid w:val="00967575"/>
    <w:rsid w:val="009709E8"/>
    <w:rsid w:val="00973857"/>
    <w:rsid w:val="009744E4"/>
    <w:rsid w:val="00975F56"/>
    <w:rsid w:val="009760FD"/>
    <w:rsid w:val="00976F45"/>
    <w:rsid w:val="00982D3A"/>
    <w:rsid w:val="00984230"/>
    <w:rsid w:val="00984287"/>
    <w:rsid w:val="0098563F"/>
    <w:rsid w:val="00986855"/>
    <w:rsid w:val="009906D5"/>
    <w:rsid w:val="00994D03"/>
    <w:rsid w:val="009968EF"/>
    <w:rsid w:val="0099752A"/>
    <w:rsid w:val="009A0536"/>
    <w:rsid w:val="009A0565"/>
    <w:rsid w:val="009A437B"/>
    <w:rsid w:val="009A5AD1"/>
    <w:rsid w:val="009B08AD"/>
    <w:rsid w:val="009B08DD"/>
    <w:rsid w:val="009B5330"/>
    <w:rsid w:val="009B5E1A"/>
    <w:rsid w:val="009B6206"/>
    <w:rsid w:val="009B6F7F"/>
    <w:rsid w:val="009B797E"/>
    <w:rsid w:val="009C2433"/>
    <w:rsid w:val="009C29E4"/>
    <w:rsid w:val="009C516C"/>
    <w:rsid w:val="009C570B"/>
    <w:rsid w:val="009C63A1"/>
    <w:rsid w:val="009D02FF"/>
    <w:rsid w:val="009D0DEC"/>
    <w:rsid w:val="009D1784"/>
    <w:rsid w:val="009D2A81"/>
    <w:rsid w:val="009D2DE2"/>
    <w:rsid w:val="009D33B2"/>
    <w:rsid w:val="009D4734"/>
    <w:rsid w:val="009D52CC"/>
    <w:rsid w:val="009D598A"/>
    <w:rsid w:val="009D6304"/>
    <w:rsid w:val="009E37B2"/>
    <w:rsid w:val="009E3A67"/>
    <w:rsid w:val="009E5229"/>
    <w:rsid w:val="009E6C35"/>
    <w:rsid w:val="009F279B"/>
    <w:rsid w:val="009F5C15"/>
    <w:rsid w:val="009F7997"/>
    <w:rsid w:val="00A0032C"/>
    <w:rsid w:val="00A00D98"/>
    <w:rsid w:val="00A031E6"/>
    <w:rsid w:val="00A04829"/>
    <w:rsid w:val="00A04CD4"/>
    <w:rsid w:val="00A062AA"/>
    <w:rsid w:val="00A0798D"/>
    <w:rsid w:val="00A13188"/>
    <w:rsid w:val="00A14AD8"/>
    <w:rsid w:val="00A1598C"/>
    <w:rsid w:val="00A1655E"/>
    <w:rsid w:val="00A22535"/>
    <w:rsid w:val="00A2303A"/>
    <w:rsid w:val="00A232B9"/>
    <w:rsid w:val="00A34B83"/>
    <w:rsid w:val="00A34DCA"/>
    <w:rsid w:val="00A35DA7"/>
    <w:rsid w:val="00A367BF"/>
    <w:rsid w:val="00A40C7B"/>
    <w:rsid w:val="00A4404A"/>
    <w:rsid w:val="00A44EDA"/>
    <w:rsid w:val="00A45173"/>
    <w:rsid w:val="00A45E10"/>
    <w:rsid w:val="00A46844"/>
    <w:rsid w:val="00A47746"/>
    <w:rsid w:val="00A56C86"/>
    <w:rsid w:val="00A57596"/>
    <w:rsid w:val="00A578CF"/>
    <w:rsid w:val="00A57BA9"/>
    <w:rsid w:val="00A57F30"/>
    <w:rsid w:val="00A57F88"/>
    <w:rsid w:val="00A60111"/>
    <w:rsid w:val="00A62DDC"/>
    <w:rsid w:val="00A63A09"/>
    <w:rsid w:val="00A64D54"/>
    <w:rsid w:val="00A65315"/>
    <w:rsid w:val="00A65502"/>
    <w:rsid w:val="00A66730"/>
    <w:rsid w:val="00A7040C"/>
    <w:rsid w:val="00A70447"/>
    <w:rsid w:val="00A734D9"/>
    <w:rsid w:val="00A75923"/>
    <w:rsid w:val="00A77CA3"/>
    <w:rsid w:val="00A8104B"/>
    <w:rsid w:val="00A8485C"/>
    <w:rsid w:val="00A8506A"/>
    <w:rsid w:val="00A85282"/>
    <w:rsid w:val="00A86401"/>
    <w:rsid w:val="00A91A39"/>
    <w:rsid w:val="00A9201E"/>
    <w:rsid w:val="00A92C50"/>
    <w:rsid w:val="00A942E7"/>
    <w:rsid w:val="00A94CA1"/>
    <w:rsid w:val="00A97581"/>
    <w:rsid w:val="00A97B74"/>
    <w:rsid w:val="00AA300E"/>
    <w:rsid w:val="00AA42B1"/>
    <w:rsid w:val="00AA5492"/>
    <w:rsid w:val="00AB0EAB"/>
    <w:rsid w:val="00AB17DD"/>
    <w:rsid w:val="00AB4096"/>
    <w:rsid w:val="00AB5EEF"/>
    <w:rsid w:val="00AB64B0"/>
    <w:rsid w:val="00AC35FC"/>
    <w:rsid w:val="00AC62A2"/>
    <w:rsid w:val="00AC78AE"/>
    <w:rsid w:val="00AD38EE"/>
    <w:rsid w:val="00AD481B"/>
    <w:rsid w:val="00AD515F"/>
    <w:rsid w:val="00AD5CA1"/>
    <w:rsid w:val="00AD77EF"/>
    <w:rsid w:val="00AE3BA5"/>
    <w:rsid w:val="00AE4620"/>
    <w:rsid w:val="00AE4806"/>
    <w:rsid w:val="00AF0CA1"/>
    <w:rsid w:val="00AF1160"/>
    <w:rsid w:val="00AF1D48"/>
    <w:rsid w:val="00AF4F36"/>
    <w:rsid w:val="00AF7AC0"/>
    <w:rsid w:val="00B000D5"/>
    <w:rsid w:val="00B035B1"/>
    <w:rsid w:val="00B040B5"/>
    <w:rsid w:val="00B04D11"/>
    <w:rsid w:val="00B054FF"/>
    <w:rsid w:val="00B060FC"/>
    <w:rsid w:val="00B07313"/>
    <w:rsid w:val="00B11B2B"/>
    <w:rsid w:val="00B137A2"/>
    <w:rsid w:val="00B17265"/>
    <w:rsid w:val="00B20AB2"/>
    <w:rsid w:val="00B211AA"/>
    <w:rsid w:val="00B21E2F"/>
    <w:rsid w:val="00B26AC5"/>
    <w:rsid w:val="00B273BA"/>
    <w:rsid w:val="00B2743A"/>
    <w:rsid w:val="00B27A71"/>
    <w:rsid w:val="00B3110E"/>
    <w:rsid w:val="00B31240"/>
    <w:rsid w:val="00B3210F"/>
    <w:rsid w:val="00B3300E"/>
    <w:rsid w:val="00B367EA"/>
    <w:rsid w:val="00B405C0"/>
    <w:rsid w:val="00B40BBA"/>
    <w:rsid w:val="00B43B43"/>
    <w:rsid w:val="00B44FCD"/>
    <w:rsid w:val="00B473F4"/>
    <w:rsid w:val="00B47B4E"/>
    <w:rsid w:val="00B5693A"/>
    <w:rsid w:val="00B572B0"/>
    <w:rsid w:val="00B6025F"/>
    <w:rsid w:val="00B60EED"/>
    <w:rsid w:val="00B63A61"/>
    <w:rsid w:val="00B65933"/>
    <w:rsid w:val="00B674C8"/>
    <w:rsid w:val="00B67A6F"/>
    <w:rsid w:val="00B70539"/>
    <w:rsid w:val="00B726D7"/>
    <w:rsid w:val="00B72D9C"/>
    <w:rsid w:val="00B73EB7"/>
    <w:rsid w:val="00B74179"/>
    <w:rsid w:val="00B7527C"/>
    <w:rsid w:val="00B77735"/>
    <w:rsid w:val="00B8236F"/>
    <w:rsid w:val="00B82A51"/>
    <w:rsid w:val="00B82CCA"/>
    <w:rsid w:val="00B82F4B"/>
    <w:rsid w:val="00B84464"/>
    <w:rsid w:val="00B85534"/>
    <w:rsid w:val="00B92AEE"/>
    <w:rsid w:val="00B93A19"/>
    <w:rsid w:val="00B93EA5"/>
    <w:rsid w:val="00B95ED4"/>
    <w:rsid w:val="00BA03A7"/>
    <w:rsid w:val="00BA11BB"/>
    <w:rsid w:val="00BA1F31"/>
    <w:rsid w:val="00BA2497"/>
    <w:rsid w:val="00BA7B32"/>
    <w:rsid w:val="00BB1F69"/>
    <w:rsid w:val="00BB2411"/>
    <w:rsid w:val="00BC02E9"/>
    <w:rsid w:val="00BC0EB3"/>
    <w:rsid w:val="00BC198B"/>
    <w:rsid w:val="00BC3917"/>
    <w:rsid w:val="00BC51F7"/>
    <w:rsid w:val="00BC5290"/>
    <w:rsid w:val="00BC5C55"/>
    <w:rsid w:val="00BC6734"/>
    <w:rsid w:val="00BD01F0"/>
    <w:rsid w:val="00BD235B"/>
    <w:rsid w:val="00BD2F77"/>
    <w:rsid w:val="00BD600C"/>
    <w:rsid w:val="00BD6B74"/>
    <w:rsid w:val="00BD76C7"/>
    <w:rsid w:val="00BE3F89"/>
    <w:rsid w:val="00BE503F"/>
    <w:rsid w:val="00BE622C"/>
    <w:rsid w:val="00BE7489"/>
    <w:rsid w:val="00BF3DF1"/>
    <w:rsid w:val="00BF6201"/>
    <w:rsid w:val="00BF6E29"/>
    <w:rsid w:val="00C00DB8"/>
    <w:rsid w:val="00C02506"/>
    <w:rsid w:val="00C02CE8"/>
    <w:rsid w:val="00C03415"/>
    <w:rsid w:val="00C04DD5"/>
    <w:rsid w:val="00C0638B"/>
    <w:rsid w:val="00C06DB2"/>
    <w:rsid w:val="00C127BE"/>
    <w:rsid w:val="00C15DEF"/>
    <w:rsid w:val="00C20280"/>
    <w:rsid w:val="00C23FD1"/>
    <w:rsid w:val="00C24348"/>
    <w:rsid w:val="00C2664C"/>
    <w:rsid w:val="00C27208"/>
    <w:rsid w:val="00C27A48"/>
    <w:rsid w:val="00C3064F"/>
    <w:rsid w:val="00C31927"/>
    <w:rsid w:val="00C340F8"/>
    <w:rsid w:val="00C406B7"/>
    <w:rsid w:val="00C41699"/>
    <w:rsid w:val="00C542A4"/>
    <w:rsid w:val="00C560C2"/>
    <w:rsid w:val="00C57ECF"/>
    <w:rsid w:val="00C60241"/>
    <w:rsid w:val="00C63FA1"/>
    <w:rsid w:val="00C675D9"/>
    <w:rsid w:val="00C70808"/>
    <w:rsid w:val="00C70ACB"/>
    <w:rsid w:val="00C70BD8"/>
    <w:rsid w:val="00C760F0"/>
    <w:rsid w:val="00C76CFD"/>
    <w:rsid w:val="00C805FA"/>
    <w:rsid w:val="00C824E8"/>
    <w:rsid w:val="00C828E6"/>
    <w:rsid w:val="00C83B55"/>
    <w:rsid w:val="00C83ECC"/>
    <w:rsid w:val="00C84BE2"/>
    <w:rsid w:val="00C8784F"/>
    <w:rsid w:val="00C912F0"/>
    <w:rsid w:val="00C94EA7"/>
    <w:rsid w:val="00C94EB1"/>
    <w:rsid w:val="00CA23DC"/>
    <w:rsid w:val="00CA3269"/>
    <w:rsid w:val="00CB005E"/>
    <w:rsid w:val="00CB0A5F"/>
    <w:rsid w:val="00CB4347"/>
    <w:rsid w:val="00CB5749"/>
    <w:rsid w:val="00CB5EE6"/>
    <w:rsid w:val="00CB6091"/>
    <w:rsid w:val="00CC23D7"/>
    <w:rsid w:val="00CC4ECA"/>
    <w:rsid w:val="00CC54D8"/>
    <w:rsid w:val="00CC6A7B"/>
    <w:rsid w:val="00CD647B"/>
    <w:rsid w:val="00CD68CD"/>
    <w:rsid w:val="00CE182D"/>
    <w:rsid w:val="00CE2EDE"/>
    <w:rsid w:val="00CE2EFE"/>
    <w:rsid w:val="00CE3AA7"/>
    <w:rsid w:val="00CF0E86"/>
    <w:rsid w:val="00CF1B36"/>
    <w:rsid w:val="00CF63AF"/>
    <w:rsid w:val="00CF7A60"/>
    <w:rsid w:val="00D00895"/>
    <w:rsid w:val="00D03A28"/>
    <w:rsid w:val="00D107BB"/>
    <w:rsid w:val="00D13F97"/>
    <w:rsid w:val="00D143E4"/>
    <w:rsid w:val="00D14CFF"/>
    <w:rsid w:val="00D16619"/>
    <w:rsid w:val="00D20FA2"/>
    <w:rsid w:val="00D231D1"/>
    <w:rsid w:val="00D23CFF"/>
    <w:rsid w:val="00D2602D"/>
    <w:rsid w:val="00D26DB6"/>
    <w:rsid w:val="00D27DB1"/>
    <w:rsid w:val="00D306BE"/>
    <w:rsid w:val="00D32400"/>
    <w:rsid w:val="00D32EA9"/>
    <w:rsid w:val="00D346ED"/>
    <w:rsid w:val="00D34F45"/>
    <w:rsid w:val="00D35582"/>
    <w:rsid w:val="00D363C8"/>
    <w:rsid w:val="00D40342"/>
    <w:rsid w:val="00D44DB6"/>
    <w:rsid w:val="00D45002"/>
    <w:rsid w:val="00D4580C"/>
    <w:rsid w:val="00D46135"/>
    <w:rsid w:val="00D46970"/>
    <w:rsid w:val="00D5166D"/>
    <w:rsid w:val="00D53944"/>
    <w:rsid w:val="00D5586C"/>
    <w:rsid w:val="00D576CD"/>
    <w:rsid w:val="00D627A2"/>
    <w:rsid w:val="00D62863"/>
    <w:rsid w:val="00D62DA4"/>
    <w:rsid w:val="00D63275"/>
    <w:rsid w:val="00D67E9B"/>
    <w:rsid w:val="00D74382"/>
    <w:rsid w:val="00D76481"/>
    <w:rsid w:val="00D77386"/>
    <w:rsid w:val="00D80EE8"/>
    <w:rsid w:val="00D9098C"/>
    <w:rsid w:val="00D92777"/>
    <w:rsid w:val="00D937BD"/>
    <w:rsid w:val="00DA208F"/>
    <w:rsid w:val="00DA30D5"/>
    <w:rsid w:val="00DA331F"/>
    <w:rsid w:val="00DA3FC4"/>
    <w:rsid w:val="00DA46DA"/>
    <w:rsid w:val="00DA4DB7"/>
    <w:rsid w:val="00DA4E67"/>
    <w:rsid w:val="00DA5FC6"/>
    <w:rsid w:val="00DA68B2"/>
    <w:rsid w:val="00DB09A5"/>
    <w:rsid w:val="00DB2D57"/>
    <w:rsid w:val="00DB5543"/>
    <w:rsid w:val="00DB6476"/>
    <w:rsid w:val="00DB7351"/>
    <w:rsid w:val="00DB79FC"/>
    <w:rsid w:val="00DC02D4"/>
    <w:rsid w:val="00DC0A57"/>
    <w:rsid w:val="00DC25BD"/>
    <w:rsid w:val="00DC5A3B"/>
    <w:rsid w:val="00DC6CA0"/>
    <w:rsid w:val="00DD0B56"/>
    <w:rsid w:val="00DD1781"/>
    <w:rsid w:val="00DD3A8C"/>
    <w:rsid w:val="00DD68F6"/>
    <w:rsid w:val="00DE11B7"/>
    <w:rsid w:val="00DE7761"/>
    <w:rsid w:val="00DE7BE8"/>
    <w:rsid w:val="00DF0E43"/>
    <w:rsid w:val="00DF1F50"/>
    <w:rsid w:val="00DF3679"/>
    <w:rsid w:val="00DF715C"/>
    <w:rsid w:val="00E03C41"/>
    <w:rsid w:val="00E06F51"/>
    <w:rsid w:val="00E111E5"/>
    <w:rsid w:val="00E113CC"/>
    <w:rsid w:val="00E11F20"/>
    <w:rsid w:val="00E20B5C"/>
    <w:rsid w:val="00E2108B"/>
    <w:rsid w:val="00E22BA9"/>
    <w:rsid w:val="00E231CC"/>
    <w:rsid w:val="00E25EF7"/>
    <w:rsid w:val="00E26936"/>
    <w:rsid w:val="00E33CC0"/>
    <w:rsid w:val="00E3624B"/>
    <w:rsid w:val="00E37372"/>
    <w:rsid w:val="00E40D97"/>
    <w:rsid w:val="00E421C0"/>
    <w:rsid w:val="00E43536"/>
    <w:rsid w:val="00E44E75"/>
    <w:rsid w:val="00E45C95"/>
    <w:rsid w:val="00E46890"/>
    <w:rsid w:val="00E51F93"/>
    <w:rsid w:val="00E52A5C"/>
    <w:rsid w:val="00E548FD"/>
    <w:rsid w:val="00E54F85"/>
    <w:rsid w:val="00E5545D"/>
    <w:rsid w:val="00E55923"/>
    <w:rsid w:val="00E55DA1"/>
    <w:rsid w:val="00E56D3C"/>
    <w:rsid w:val="00E57D3F"/>
    <w:rsid w:val="00E63280"/>
    <w:rsid w:val="00E63697"/>
    <w:rsid w:val="00E66DC1"/>
    <w:rsid w:val="00E70DBC"/>
    <w:rsid w:val="00E716D1"/>
    <w:rsid w:val="00E72FC7"/>
    <w:rsid w:val="00E755B4"/>
    <w:rsid w:val="00E75F31"/>
    <w:rsid w:val="00E778D2"/>
    <w:rsid w:val="00E81100"/>
    <w:rsid w:val="00E81B24"/>
    <w:rsid w:val="00E82B0C"/>
    <w:rsid w:val="00E83FF3"/>
    <w:rsid w:val="00E85F1D"/>
    <w:rsid w:val="00E87818"/>
    <w:rsid w:val="00E90155"/>
    <w:rsid w:val="00E96FF9"/>
    <w:rsid w:val="00E97192"/>
    <w:rsid w:val="00E9782A"/>
    <w:rsid w:val="00EA0D43"/>
    <w:rsid w:val="00EA22D0"/>
    <w:rsid w:val="00EA61D6"/>
    <w:rsid w:val="00EA7FC8"/>
    <w:rsid w:val="00EB0486"/>
    <w:rsid w:val="00EB2FFB"/>
    <w:rsid w:val="00EC06E7"/>
    <w:rsid w:val="00EC230E"/>
    <w:rsid w:val="00EC232F"/>
    <w:rsid w:val="00EC566E"/>
    <w:rsid w:val="00EC6992"/>
    <w:rsid w:val="00ED0EE4"/>
    <w:rsid w:val="00ED1201"/>
    <w:rsid w:val="00ED3A8F"/>
    <w:rsid w:val="00ED4062"/>
    <w:rsid w:val="00ED41E3"/>
    <w:rsid w:val="00ED468B"/>
    <w:rsid w:val="00ED4F6B"/>
    <w:rsid w:val="00ED5E38"/>
    <w:rsid w:val="00EE030B"/>
    <w:rsid w:val="00EE129D"/>
    <w:rsid w:val="00EE1AA6"/>
    <w:rsid w:val="00EE5443"/>
    <w:rsid w:val="00EE6890"/>
    <w:rsid w:val="00EE68C1"/>
    <w:rsid w:val="00EF1690"/>
    <w:rsid w:val="00EF1B7F"/>
    <w:rsid w:val="00EF1E2B"/>
    <w:rsid w:val="00EF26F3"/>
    <w:rsid w:val="00EF300B"/>
    <w:rsid w:val="00EF3DDC"/>
    <w:rsid w:val="00EF458C"/>
    <w:rsid w:val="00EF62D5"/>
    <w:rsid w:val="00EF7177"/>
    <w:rsid w:val="00EF7960"/>
    <w:rsid w:val="00F005B3"/>
    <w:rsid w:val="00F02F2C"/>
    <w:rsid w:val="00F030A3"/>
    <w:rsid w:val="00F03247"/>
    <w:rsid w:val="00F04589"/>
    <w:rsid w:val="00F04C30"/>
    <w:rsid w:val="00F07CB8"/>
    <w:rsid w:val="00F1085E"/>
    <w:rsid w:val="00F12304"/>
    <w:rsid w:val="00F12CBF"/>
    <w:rsid w:val="00F16F5B"/>
    <w:rsid w:val="00F26050"/>
    <w:rsid w:val="00F2680A"/>
    <w:rsid w:val="00F2750D"/>
    <w:rsid w:val="00F305F6"/>
    <w:rsid w:val="00F30A23"/>
    <w:rsid w:val="00F31F9F"/>
    <w:rsid w:val="00F32E3B"/>
    <w:rsid w:val="00F33534"/>
    <w:rsid w:val="00F418C2"/>
    <w:rsid w:val="00F45EF8"/>
    <w:rsid w:val="00F46EAF"/>
    <w:rsid w:val="00F47DC8"/>
    <w:rsid w:val="00F528CC"/>
    <w:rsid w:val="00F5314F"/>
    <w:rsid w:val="00F55A41"/>
    <w:rsid w:val="00F55CD7"/>
    <w:rsid w:val="00F57549"/>
    <w:rsid w:val="00F60E2D"/>
    <w:rsid w:val="00F60E3F"/>
    <w:rsid w:val="00F62511"/>
    <w:rsid w:val="00F62EE6"/>
    <w:rsid w:val="00F63720"/>
    <w:rsid w:val="00F63918"/>
    <w:rsid w:val="00F66CC7"/>
    <w:rsid w:val="00F67281"/>
    <w:rsid w:val="00F7117B"/>
    <w:rsid w:val="00F711A7"/>
    <w:rsid w:val="00F7176C"/>
    <w:rsid w:val="00F72D9D"/>
    <w:rsid w:val="00F8177B"/>
    <w:rsid w:val="00F81EA8"/>
    <w:rsid w:val="00F8695A"/>
    <w:rsid w:val="00F903BA"/>
    <w:rsid w:val="00F91AC6"/>
    <w:rsid w:val="00F932BE"/>
    <w:rsid w:val="00F93F7C"/>
    <w:rsid w:val="00FA3D42"/>
    <w:rsid w:val="00FA5731"/>
    <w:rsid w:val="00FA7B32"/>
    <w:rsid w:val="00FB0E66"/>
    <w:rsid w:val="00FB132E"/>
    <w:rsid w:val="00FB3138"/>
    <w:rsid w:val="00FB5846"/>
    <w:rsid w:val="00FB5A60"/>
    <w:rsid w:val="00FB5B38"/>
    <w:rsid w:val="00FB6EAA"/>
    <w:rsid w:val="00FC2D8C"/>
    <w:rsid w:val="00FC500A"/>
    <w:rsid w:val="00FC597B"/>
    <w:rsid w:val="00FC6052"/>
    <w:rsid w:val="00FC69B9"/>
    <w:rsid w:val="00FD00A2"/>
    <w:rsid w:val="00FD07EE"/>
    <w:rsid w:val="00FD1294"/>
    <w:rsid w:val="00FD546E"/>
    <w:rsid w:val="00FD6678"/>
    <w:rsid w:val="00FD6CA6"/>
    <w:rsid w:val="00FE0177"/>
    <w:rsid w:val="00FE1F9E"/>
    <w:rsid w:val="00FE2609"/>
    <w:rsid w:val="00FE3FA2"/>
    <w:rsid w:val="00FE5021"/>
    <w:rsid w:val="00FE6229"/>
    <w:rsid w:val="00FF0C5A"/>
    <w:rsid w:val="00FF1738"/>
    <w:rsid w:val="00FF1C6E"/>
    <w:rsid w:val="00FF2338"/>
    <w:rsid w:val="00FF3D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C50"/>
    <w:pPr>
      <w:autoSpaceDE w:val="0"/>
      <w:autoSpaceDN w:val="0"/>
    </w:pPr>
    <w:rPr>
      <w:rFonts w:ascii="Times New Roman" w:hAnsi="Times New Roman"/>
    </w:rPr>
  </w:style>
  <w:style w:type="paragraph" w:styleId="1">
    <w:name w:val="heading 1"/>
    <w:aliases w:val="051,Заголовок 1 Знак,Заголовок 1 Знак1,Заголовок 1 Знак2 Знак,Заголовок 1 Знак1 Знак Знак,Заголовок 1 Знак Знак Знак Знак Знак,Заголовок 1 Знак2,Заголовок 1 Знак1 Знак,Заголовок 1 Знак Знак Знак Знак,Section Heading,Numbered Heading 1,Naslov"/>
    <w:basedOn w:val="a"/>
    <w:next w:val="a"/>
    <w:qFormat/>
    <w:locked/>
    <w:rsid w:val="00FF0C5A"/>
    <w:pPr>
      <w:keepNext/>
      <w:spacing w:before="240" w:after="60"/>
      <w:outlineLvl w:val="0"/>
    </w:pPr>
    <w:rPr>
      <w:rFonts w:ascii="Arial" w:hAnsi="Arial" w:cs="Arial"/>
      <w:b/>
      <w:bCs/>
      <w:kern w:val="32"/>
      <w:sz w:val="32"/>
      <w:szCs w:val="32"/>
    </w:rPr>
  </w:style>
  <w:style w:type="paragraph" w:styleId="2">
    <w:name w:val="heading 2"/>
    <w:aliases w:val="numbered indent 2,ni2,h2,Hanging 2 Indent,Header 2,Numbered indent 2,Reset numbering,052,Заголовок 2 Знак2,Заголовок 2 Знак1 Знак,Заголовок 2 Знак Знак Знак Знак,Заголовок 2 Знак1,Заголовок 2 Знак Знак Знак,ni2 Знак,Numbered inden...,Знак1"/>
    <w:basedOn w:val="a"/>
    <w:next w:val="a"/>
    <w:qFormat/>
    <w:locked/>
    <w:rsid w:val="00FF0C5A"/>
    <w:pPr>
      <w:keepNext/>
      <w:spacing w:before="240" w:after="60"/>
      <w:outlineLvl w:val="1"/>
    </w:pPr>
    <w:rPr>
      <w:rFonts w:ascii="Arial" w:hAnsi="Arial" w:cs="Arial"/>
      <w:b/>
      <w:bCs/>
      <w:i/>
      <w:iCs/>
      <w:sz w:val="28"/>
      <w:szCs w:val="28"/>
    </w:rPr>
  </w:style>
  <w:style w:type="paragraph" w:styleId="3">
    <w:name w:val="heading 3"/>
    <w:aliases w:val="курсив,жирный,Level 1 - 1,053,Заголовок 3 Знак2,Заголовок 3 Знак1 Знак,Заголовок 3 Знак2 Знак Знак,Заголовок 3 Знак1 Знак Знак Знак,Заголовок 3 Знак Знак Знак Знак Знак Знак,Заголовок 3 Знак Знак Знак1 Знак Знак,курсив Знак,жирный Знак"/>
    <w:basedOn w:val="a"/>
    <w:next w:val="a"/>
    <w:qFormat/>
    <w:locked/>
    <w:rsid w:val="005C1C9C"/>
    <w:pPr>
      <w:keepNext/>
      <w:spacing w:before="240" w:after="60"/>
      <w:outlineLvl w:val="2"/>
    </w:pPr>
    <w:rPr>
      <w:rFonts w:ascii="Arial" w:hAnsi="Arial" w:cs="Arial"/>
      <w:b/>
      <w:bCs/>
      <w:sz w:val="26"/>
      <w:szCs w:val="26"/>
    </w:rPr>
  </w:style>
  <w:style w:type="paragraph" w:styleId="4">
    <w:name w:val="heading 4"/>
    <w:aliases w:val="054"/>
    <w:basedOn w:val="a"/>
    <w:next w:val="a"/>
    <w:link w:val="40"/>
    <w:qFormat/>
    <w:locked/>
    <w:rsid w:val="000F4C02"/>
    <w:pPr>
      <w:keepNext/>
      <w:ind w:firstLine="567"/>
      <w:outlineLvl w:val="3"/>
    </w:pPr>
    <w:rPr>
      <w:rFonts w:eastAsia="Times New Roman"/>
      <w:lang w:eastAsia="en-US"/>
    </w:rPr>
  </w:style>
  <w:style w:type="paragraph" w:styleId="5">
    <w:name w:val="heading 5"/>
    <w:basedOn w:val="a"/>
    <w:next w:val="a"/>
    <w:link w:val="50"/>
    <w:qFormat/>
    <w:locked/>
    <w:rsid w:val="000F4C02"/>
    <w:pPr>
      <w:keepNext/>
      <w:ind w:firstLine="539"/>
      <w:jc w:val="both"/>
      <w:outlineLvl w:val="4"/>
    </w:pPr>
    <w:rPr>
      <w:rFonts w:eastAsia="Times New Roman"/>
      <w:u w:val="single"/>
      <w:lang w:eastAsia="en-US"/>
    </w:rPr>
  </w:style>
  <w:style w:type="paragraph" w:styleId="6">
    <w:name w:val="heading 6"/>
    <w:aliases w:val="Legal Level 1.,Источник Знак Знак,Источник"/>
    <w:basedOn w:val="a"/>
    <w:next w:val="a"/>
    <w:link w:val="60"/>
    <w:qFormat/>
    <w:locked/>
    <w:rsid w:val="000F4C02"/>
    <w:pPr>
      <w:keepNext/>
      <w:autoSpaceDE/>
      <w:autoSpaceDN/>
      <w:jc w:val="center"/>
      <w:outlineLvl w:val="5"/>
    </w:pPr>
    <w:rPr>
      <w:rFonts w:eastAsia="Times New Roman"/>
      <w:b/>
      <w:bCs/>
      <w:sz w:val="28"/>
      <w:szCs w:val="28"/>
      <w:lang w:eastAsia="en-US"/>
    </w:rPr>
  </w:style>
  <w:style w:type="paragraph" w:styleId="7">
    <w:name w:val="heading 7"/>
    <w:basedOn w:val="a"/>
    <w:next w:val="a"/>
    <w:link w:val="70"/>
    <w:qFormat/>
    <w:locked/>
    <w:rsid w:val="000F4C02"/>
    <w:pPr>
      <w:keepNext/>
      <w:tabs>
        <w:tab w:val="left" w:pos="567"/>
        <w:tab w:val="left" w:pos="2340"/>
      </w:tabs>
      <w:ind w:firstLine="567"/>
      <w:jc w:val="both"/>
      <w:outlineLvl w:val="6"/>
    </w:pPr>
    <w:rPr>
      <w:rFonts w:eastAsia="Times New Roman"/>
      <w:lang w:eastAsia="en-US"/>
    </w:rPr>
  </w:style>
  <w:style w:type="paragraph" w:styleId="8">
    <w:name w:val="heading 8"/>
    <w:basedOn w:val="a"/>
    <w:next w:val="a"/>
    <w:link w:val="80"/>
    <w:qFormat/>
    <w:locked/>
    <w:rsid w:val="000F4C02"/>
    <w:pPr>
      <w:keepNext/>
      <w:adjustRightInd w:val="0"/>
      <w:spacing w:after="160"/>
      <w:ind w:right="26"/>
      <w:outlineLvl w:val="7"/>
    </w:pPr>
    <w:rPr>
      <w:rFonts w:eastAsia="Times New Roman"/>
      <w:sz w:val="24"/>
      <w:szCs w:val="24"/>
    </w:rPr>
  </w:style>
  <w:style w:type="paragraph" w:styleId="9">
    <w:name w:val="heading 9"/>
    <w:basedOn w:val="a"/>
    <w:next w:val="a"/>
    <w:link w:val="90"/>
    <w:qFormat/>
    <w:locked/>
    <w:rsid w:val="000F4C02"/>
    <w:pPr>
      <w:keepNext/>
      <w:jc w:val="both"/>
      <w:outlineLvl w:val="8"/>
    </w:pPr>
    <w:rPr>
      <w:rFonts w:eastAsia="Times New Roman"/>
      <w:b/>
      <w:bCs/>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405D7"/>
    <w:rPr>
      <w:rFonts w:ascii="Tahoma" w:hAnsi="Tahoma" w:cs="Tahoma"/>
      <w:sz w:val="16"/>
      <w:szCs w:val="16"/>
    </w:rPr>
  </w:style>
  <w:style w:type="paragraph" w:customStyle="1" w:styleId="81">
    <w:name w:val="заголовок 8"/>
    <w:basedOn w:val="a"/>
    <w:next w:val="a"/>
    <w:rsid w:val="001405D7"/>
    <w:pPr>
      <w:keepNext/>
      <w:widowControl w:val="0"/>
      <w:jc w:val="center"/>
    </w:pPr>
  </w:style>
  <w:style w:type="paragraph" w:styleId="a5">
    <w:name w:val="caption"/>
    <w:basedOn w:val="a"/>
    <w:next w:val="a"/>
    <w:qFormat/>
    <w:rsid w:val="001405D7"/>
    <w:pPr>
      <w:ind w:left="4536"/>
      <w:jc w:val="center"/>
    </w:pPr>
    <w:rPr>
      <w:b/>
      <w:bCs/>
      <w:sz w:val="22"/>
      <w:szCs w:val="22"/>
      <w:lang w:eastAsia="en-US"/>
    </w:rPr>
  </w:style>
  <w:style w:type="character" w:customStyle="1" w:styleId="Subst">
    <w:name w:val="Subst"/>
    <w:rsid w:val="001405D7"/>
    <w:rPr>
      <w:b/>
      <w:i/>
    </w:rPr>
  </w:style>
  <w:style w:type="character" w:styleId="a6">
    <w:name w:val="annotation reference"/>
    <w:semiHidden/>
    <w:rsid w:val="001405D7"/>
    <w:rPr>
      <w:rFonts w:cs="Times New Roman"/>
      <w:sz w:val="16"/>
      <w:szCs w:val="16"/>
    </w:rPr>
  </w:style>
  <w:style w:type="paragraph" w:styleId="a7">
    <w:name w:val="annotation text"/>
    <w:aliases w:val="Знак3"/>
    <w:basedOn w:val="a"/>
    <w:link w:val="a8"/>
    <w:semiHidden/>
    <w:rsid w:val="001405D7"/>
  </w:style>
  <w:style w:type="character" w:customStyle="1" w:styleId="a8">
    <w:name w:val="Текст примечания Знак"/>
    <w:aliases w:val="Знак3 Знак"/>
    <w:link w:val="a7"/>
    <w:semiHidden/>
    <w:locked/>
    <w:rsid w:val="001405D7"/>
    <w:rPr>
      <w:rFonts w:ascii="Times New Roman" w:hAnsi="Times New Roman" w:cs="Times New Roman"/>
      <w:sz w:val="20"/>
      <w:szCs w:val="20"/>
      <w:lang w:eastAsia="ru-RU"/>
    </w:rPr>
  </w:style>
  <w:style w:type="paragraph" w:styleId="a9">
    <w:name w:val="annotation subject"/>
    <w:basedOn w:val="a7"/>
    <w:next w:val="a7"/>
    <w:link w:val="10"/>
    <w:rsid w:val="001405D7"/>
    <w:rPr>
      <w:b/>
      <w:bCs/>
    </w:rPr>
  </w:style>
  <w:style w:type="character" w:customStyle="1" w:styleId="10">
    <w:name w:val="Тема примечания Знак1"/>
    <w:link w:val="a9"/>
    <w:semiHidden/>
    <w:locked/>
    <w:rsid w:val="001405D7"/>
    <w:rPr>
      <w:rFonts w:ascii="Times New Roman" w:hAnsi="Times New Roman" w:cs="Times New Roman"/>
      <w:b/>
      <w:bCs/>
      <w:sz w:val="20"/>
      <w:szCs w:val="20"/>
      <w:lang w:eastAsia="ru-RU"/>
    </w:rPr>
  </w:style>
  <w:style w:type="character" w:customStyle="1" w:styleId="a4">
    <w:name w:val="Текст выноски Знак"/>
    <w:link w:val="a3"/>
    <w:semiHidden/>
    <w:locked/>
    <w:rsid w:val="001405D7"/>
    <w:rPr>
      <w:rFonts w:ascii="Tahoma" w:hAnsi="Tahoma" w:cs="Tahoma"/>
      <w:sz w:val="16"/>
      <w:szCs w:val="16"/>
      <w:lang w:eastAsia="ru-RU"/>
    </w:rPr>
  </w:style>
  <w:style w:type="paragraph" w:customStyle="1" w:styleId="ConsNormal">
    <w:name w:val="ConsNormal"/>
    <w:link w:val="ConsNormalChar"/>
    <w:rsid w:val="00FF0C5A"/>
    <w:pPr>
      <w:autoSpaceDE w:val="0"/>
      <w:autoSpaceDN w:val="0"/>
      <w:adjustRightInd w:val="0"/>
      <w:ind w:right="19772" w:firstLine="720"/>
    </w:pPr>
    <w:rPr>
      <w:rFonts w:ascii="Arial" w:eastAsia="Times New Roman" w:hAnsi="Arial" w:cs="Arial"/>
      <w:lang w:eastAsia="en-US"/>
    </w:rPr>
  </w:style>
  <w:style w:type="character" w:customStyle="1" w:styleId="SUBST0">
    <w:name w:val="__SUBST"/>
    <w:rsid w:val="00FF0C5A"/>
    <w:rPr>
      <w:b/>
      <w:bCs/>
      <w:i/>
      <w:iCs/>
      <w:sz w:val="22"/>
      <w:szCs w:val="22"/>
    </w:rPr>
  </w:style>
  <w:style w:type="paragraph" w:customStyle="1" w:styleId="NormalPrefix">
    <w:name w:val="Normal Prefix"/>
    <w:link w:val="NormalPrefix0"/>
    <w:rsid w:val="00FF0C5A"/>
    <w:pPr>
      <w:widowControl w:val="0"/>
      <w:autoSpaceDE w:val="0"/>
      <w:autoSpaceDN w:val="0"/>
      <w:adjustRightInd w:val="0"/>
      <w:spacing w:before="200" w:after="40"/>
    </w:pPr>
    <w:rPr>
      <w:rFonts w:ascii="Times New Roman" w:eastAsia="Times New Roman" w:hAnsi="Times New Roman"/>
      <w:sz w:val="22"/>
      <w:szCs w:val="22"/>
    </w:rPr>
  </w:style>
  <w:style w:type="paragraph" w:styleId="aa">
    <w:name w:val="Document Map"/>
    <w:basedOn w:val="a"/>
    <w:link w:val="ab"/>
    <w:rsid w:val="00FF0C5A"/>
    <w:pPr>
      <w:shd w:val="clear" w:color="auto" w:fill="000080"/>
    </w:pPr>
    <w:rPr>
      <w:rFonts w:ascii="Tahoma" w:hAnsi="Tahoma" w:cs="Tahoma"/>
    </w:rPr>
  </w:style>
  <w:style w:type="character" w:customStyle="1" w:styleId="NormalPrefix0">
    <w:name w:val="Normal Prefix Знак"/>
    <w:link w:val="NormalPrefix"/>
    <w:locked/>
    <w:rsid w:val="002E3694"/>
    <w:rPr>
      <w:sz w:val="22"/>
      <w:szCs w:val="22"/>
      <w:lang w:val="ru-RU" w:eastAsia="ru-RU" w:bidi="ar-SA"/>
    </w:rPr>
  </w:style>
  <w:style w:type="character" w:customStyle="1" w:styleId="ConsNormalChar">
    <w:name w:val="ConsNormal Char"/>
    <w:link w:val="ConsNormal"/>
    <w:locked/>
    <w:rsid w:val="002E3694"/>
    <w:rPr>
      <w:rFonts w:ascii="Arial" w:hAnsi="Arial" w:cs="Arial"/>
      <w:lang w:val="ru-RU" w:eastAsia="en-US" w:bidi="ar-SA"/>
    </w:rPr>
  </w:style>
  <w:style w:type="paragraph" w:styleId="20">
    <w:name w:val="Body Text Indent 2"/>
    <w:aliases w:val="Çàãàëîâîê òàáëèöû,Загаловок таблицы,Кому"/>
    <w:basedOn w:val="a"/>
    <w:rsid w:val="009709E8"/>
    <w:pPr>
      <w:ind w:firstLine="540"/>
      <w:jc w:val="both"/>
    </w:pPr>
    <w:rPr>
      <w:rFonts w:eastAsia="Times New Roman"/>
      <w:lang w:eastAsia="en-US"/>
    </w:rPr>
  </w:style>
  <w:style w:type="paragraph" w:styleId="ac">
    <w:name w:val="Normal (Web)"/>
    <w:aliases w:val="Обычный (Web)1,Обычный (веб) Знак,Обычный (Web) Знак"/>
    <w:basedOn w:val="a"/>
    <w:unhideWhenUsed/>
    <w:rsid w:val="00FB5846"/>
    <w:pPr>
      <w:autoSpaceDE/>
      <w:autoSpaceDN/>
      <w:spacing w:before="100" w:beforeAutospacing="1" w:after="100" w:afterAutospacing="1"/>
    </w:pPr>
    <w:rPr>
      <w:sz w:val="24"/>
      <w:szCs w:val="24"/>
    </w:rPr>
  </w:style>
  <w:style w:type="paragraph" w:styleId="30">
    <w:name w:val="Body Text Indent 3"/>
    <w:basedOn w:val="a"/>
    <w:link w:val="31"/>
    <w:rsid w:val="00F57549"/>
    <w:pPr>
      <w:spacing w:after="120"/>
      <w:ind w:left="283"/>
    </w:pPr>
    <w:rPr>
      <w:sz w:val="16"/>
      <w:szCs w:val="16"/>
    </w:rPr>
  </w:style>
  <w:style w:type="paragraph" w:styleId="ad">
    <w:name w:val="Body Text"/>
    <w:aliases w:val="bt,Bodytext,AvtalBrцdtext,дndrad,AvtalBrödtext,ändrad,AvtalBr,Основной текст Знак,body text,body text Char Char,бпОсновной текст,Основной текст 12,BodyText,таблица,AvtalBrodtext,andrad,.ndrad,AvtalBr + 11 pt,All caps,Justified,Стиль 1,BT"/>
    <w:basedOn w:val="a"/>
    <w:rsid w:val="00515FDB"/>
    <w:pPr>
      <w:spacing w:after="120"/>
    </w:pPr>
  </w:style>
  <w:style w:type="paragraph" w:customStyle="1" w:styleId="SUBST1">
    <w:name w:val="_SUBST"/>
    <w:basedOn w:val="a"/>
    <w:rsid w:val="00495929"/>
    <w:pPr>
      <w:autoSpaceDE/>
      <w:autoSpaceDN/>
    </w:pPr>
    <w:rPr>
      <w:rFonts w:eastAsia="Times New Roman"/>
      <w:b/>
      <w:bCs/>
      <w:i/>
      <w:iCs/>
      <w:color w:val="000000"/>
      <w:sz w:val="22"/>
      <w:szCs w:val="22"/>
    </w:rPr>
  </w:style>
  <w:style w:type="paragraph" w:customStyle="1" w:styleId="Default">
    <w:name w:val="Default"/>
    <w:rsid w:val="007F7BB3"/>
    <w:pPr>
      <w:autoSpaceDE w:val="0"/>
      <w:autoSpaceDN w:val="0"/>
      <w:adjustRightInd w:val="0"/>
    </w:pPr>
    <w:rPr>
      <w:rFonts w:ascii="Times New Roman" w:eastAsia="Times New Roman" w:hAnsi="Times New Roman"/>
      <w:color w:val="000000"/>
      <w:sz w:val="24"/>
      <w:szCs w:val="24"/>
    </w:rPr>
  </w:style>
  <w:style w:type="paragraph" w:customStyle="1" w:styleId="Normal1">
    <w:name w:val="Normal1"/>
    <w:rsid w:val="007F7BB3"/>
    <w:pPr>
      <w:widowControl w:val="0"/>
      <w:autoSpaceDE w:val="0"/>
      <w:autoSpaceDN w:val="0"/>
      <w:spacing w:before="20" w:after="40"/>
    </w:pPr>
    <w:rPr>
      <w:rFonts w:ascii="Times New Roman" w:eastAsia="Times New Roman" w:hAnsi="Times New Roman"/>
      <w:sz w:val="22"/>
      <w:szCs w:val="22"/>
    </w:rPr>
  </w:style>
  <w:style w:type="paragraph" w:styleId="ae">
    <w:name w:val="footer"/>
    <w:aliases w:val="Нижний колонтитул Знак,Нижний колонтитóë Çíàê"/>
    <w:basedOn w:val="a"/>
    <w:rsid w:val="00DC0A57"/>
    <w:pPr>
      <w:tabs>
        <w:tab w:val="center" w:pos="4677"/>
        <w:tab w:val="right" w:pos="9355"/>
      </w:tabs>
    </w:pPr>
  </w:style>
  <w:style w:type="character" w:styleId="af">
    <w:name w:val="page number"/>
    <w:basedOn w:val="a0"/>
    <w:rsid w:val="00DC0A57"/>
  </w:style>
  <w:style w:type="paragraph" w:customStyle="1" w:styleId="bt">
    <w:name w:val="Îñíîâíîé òåêñò.bt"/>
    <w:rsid w:val="00761E1D"/>
    <w:pPr>
      <w:jc w:val="both"/>
    </w:pPr>
    <w:rPr>
      <w:rFonts w:ascii="Times New Roman" w:eastAsia="Times New Roman" w:hAnsi="Times New Roman"/>
      <w:sz w:val="22"/>
      <w:szCs w:val="22"/>
      <w:lang w:val="en-US"/>
    </w:rPr>
  </w:style>
  <w:style w:type="paragraph" w:customStyle="1" w:styleId="Style1">
    <w:name w:val="Style1"/>
    <w:rsid w:val="00761E1D"/>
    <w:pPr>
      <w:widowControl w:val="0"/>
      <w:autoSpaceDE w:val="0"/>
      <w:autoSpaceDN w:val="0"/>
    </w:pPr>
    <w:rPr>
      <w:rFonts w:ascii="Times New Roman" w:eastAsia="Times New Roman" w:hAnsi="Times New Roman"/>
      <w:spacing w:val="-1"/>
      <w:kern w:val="65535"/>
      <w:position w:val="-1"/>
      <w:sz w:val="24"/>
      <w:szCs w:val="24"/>
      <w:lang w:val="en-US"/>
    </w:rPr>
  </w:style>
  <w:style w:type="paragraph" w:styleId="af0">
    <w:name w:val="Body Text Indent"/>
    <w:aliases w:val="Основной текст 1,Нумерованный список !!,Надин стиль,Body Text 2 Char,Îñíîâíîé òåêñò 1,Основной текст с отступом Знак,Основной с отступом,Iniiaiie oaeno 1,Ioia?iaaiiue nienie !!,Char,Основной текст 22"/>
    <w:basedOn w:val="a"/>
    <w:rsid w:val="0073541C"/>
    <w:pPr>
      <w:spacing w:after="120"/>
      <w:ind w:left="283"/>
    </w:pPr>
  </w:style>
  <w:style w:type="paragraph" w:styleId="af1">
    <w:name w:val="Plain Text"/>
    <w:basedOn w:val="a"/>
    <w:link w:val="af2"/>
    <w:unhideWhenUsed/>
    <w:rsid w:val="0073541C"/>
    <w:pPr>
      <w:autoSpaceDE/>
      <w:autoSpaceDN/>
    </w:pPr>
    <w:rPr>
      <w:rFonts w:ascii="Consolas" w:hAnsi="Consolas"/>
      <w:sz w:val="21"/>
      <w:szCs w:val="21"/>
      <w:lang w:eastAsia="en-US"/>
    </w:rPr>
  </w:style>
  <w:style w:type="character" w:customStyle="1" w:styleId="af2">
    <w:name w:val="Текст Знак"/>
    <w:link w:val="af1"/>
    <w:rsid w:val="0073541C"/>
    <w:rPr>
      <w:rFonts w:ascii="Consolas" w:eastAsia="Calibri" w:hAnsi="Consolas"/>
      <w:sz w:val="21"/>
      <w:szCs w:val="21"/>
      <w:lang w:val="ru-RU" w:eastAsia="en-US" w:bidi="ar-SA"/>
    </w:rPr>
  </w:style>
  <w:style w:type="paragraph" w:customStyle="1" w:styleId="Heading21">
    <w:name w:val="Heading 21"/>
    <w:rsid w:val="002B70FD"/>
    <w:pPr>
      <w:widowControl w:val="0"/>
      <w:spacing w:before="360" w:after="40"/>
    </w:pPr>
    <w:rPr>
      <w:rFonts w:ascii="Times New Roman" w:eastAsia="Times New Roman" w:hAnsi="Times New Roman"/>
      <w:b/>
      <w:bCs/>
      <w:sz w:val="24"/>
      <w:szCs w:val="24"/>
    </w:rPr>
  </w:style>
  <w:style w:type="paragraph" w:customStyle="1" w:styleId="Heading22">
    <w:name w:val="Heading 22"/>
    <w:rsid w:val="002B70FD"/>
    <w:pPr>
      <w:widowControl w:val="0"/>
      <w:spacing w:before="120" w:after="40"/>
    </w:pPr>
    <w:rPr>
      <w:rFonts w:ascii="Times New Roman" w:eastAsia="Times New Roman" w:hAnsi="Times New Roman"/>
      <w:b/>
      <w:bCs/>
      <w:sz w:val="22"/>
      <w:szCs w:val="22"/>
    </w:rPr>
  </w:style>
  <w:style w:type="paragraph" w:styleId="32">
    <w:name w:val="Body Text 3"/>
    <w:aliases w:val="Основной текст 3 Знак2 Знак"/>
    <w:basedOn w:val="a"/>
    <w:rsid w:val="00A62DDC"/>
    <w:pPr>
      <w:spacing w:after="120"/>
    </w:pPr>
    <w:rPr>
      <w:sz w:val="16"/>
      <w:szCs w:val="16"/>
    </w:rPr>
  </w:style>
  <w:style w:type="paragraph" w:customStyle="1" w:styleId="11">
    <w:name w:val="Стиль Подзаголовка 1"/>
    <w:basedOn w:val="a"/>
    <w:rsid w:val="00A62DDC"/>
    <w:pPr>
      <w:keepNext/>
      <w:numPr>
        <w:ilvl w:val="12"/>
      </w:numPr>
      <w:autoSpaceDE/>
      <w:autoSpaceDN/>
      <w:spacing w:before="240"/>
      <w:jc w:val="both"/>
    </w:pPr>
    <w:rPr>
      <w:rFonts w:eastAsia="Times New Roman"/>
      <w:b/>
      <w:bCs/>
      <w:i/>
      <w:iCs/>
      <w:sz w:val="22"/>
      <w:szCs w:val="22"/>
    </w:rPr>
  </w:style>
  <w:style w:type="paragraph" w:customStyle="1" w:styleId="CommentSubject1">
    <w:name w:val="Comment Subject1"/>
    <w:basedOn w:val="a7"/>
    <w:next w:val="a7"/>
    <w:rsid w:val="00A62DDC"/>
    <w:pPr>
      <w:autoSpaceDE/>
      <w:autoSpaceDN/>
    </w:pPr>
    <w:rPr>
      <w:rFonts w:eastAsia="Times New Roman"/>
      <w:b/>
      <w:bCs/>
      <w:lang w:eastAsia="en-US"/>
    </w:rPr>
  </w:style>
  <w:style w:type="paragraph" w:customStyle="1" w:styleId="TableText">
    <w:name w:val="Table Text"/>
    <w:rsid w:val="00C41699"/>
    <w:pPr>
      <w:widowControl w:val="0"/>
    </w:pPr>
    <w:rPr>
      <w:rFonts w:ascii="Times New Roman" w:eastAsia="Times New Roman" w:hAnsi="Times New Roman"/>
    </w:rPr>
  </w:style>
  <w:style w:type="paragraph" w:styleId="af3">
    <w:name w:val="header"/>
    <w:aliases w:val="Guideline,hd,odd"/>
    <w:basedOn w:val="a"/>
    <w:link w:val="af4"/>
    <w:rsid w:val="00C41699"/>
    <w:pPr>
      <w:tabs>
        <w:tab w:val="center" w:pos="4677"/>
        <w:tab w:val="right" w:pos="9355"/>
      </w:tabs>
      <w:autoSpaceDE/>
      <w:autoSpaceDN/>
    </w:pPr>
    <w:rPr>
      <w:rFonts w:eastAsia="Times New Roman"/>
      <w:lang w:eastAsia="en-US"/>
    </w:rPr>
  </w:style>
  <w:style w:type="paragraph" w:customStyle="1" w:styleId="Level2">
    <w:name w:val="Level 2"/>
    <w:basedOn w:val="a"/>
    <w:rsid w:val="00C41699"/>
    <w:pPr>
      <w:autoSpaceDE/>
      <w:autoSpaceDN/>
      <w:spacing w:after="140" w:line="290" w:lineRule="auto"/>
      <w:jc w:val="both"/>
    </w:pPr>
    <w:rPr>
      <w:rFonts w:ascii="Arial" w:eastAsia="Times New Roman" w:hAnsi="Arial" w:cs="Arial"/>
      <w:kern w:val="20"/>
      <w:lang w:val="en-GB"/>
    </w:rPr>
  </w:style>
  <w:style w:type="paragraph" w:customStyle="1" w:styleId="BodyText22">
    <w:name w:val="Body Text 22"/>
    <w:basedOn w:val="a"/>
    <w:rsid w:val="00DA4DB7"/>
    <w:pPr>
      <w:autoSpaceDE/>
      <w:autoSpaceDN/>
      <w:spacing w:line="360" w:lineRule="auto"/>
      <w:jc w:val="both"/>
    </w:pPr>
    <w:rPr>
      <w:rFonts w:ascii="Arial" w:eastAsia="Times New Roman" w:hAnsi="Arial" w:cs="Arial"/>
      <w:sz w:val="22"/>
      <w:szCs w:val="22"/>
      <w:lang w:val="de-DE"/>
    </w:rPr>
  </w:style>
  <w:style w:type="paragraph" w:styleId="af5">
    <w:name w:val="footnote text"/>
    <w:basedOn w:val="a"/>
    <w:link w:val="af6"/>
    <w:rsid w:val="00FE3FA2"/>
    <w:rPr>
      <w:rFonts w:eastAsia="Times New Roman"/>
      <w:lang w:eastAsia="en-US"/>
    </w:rPr>
  </w:style>
  <w:style w:type="character" w:customStyle="1" w:styleId="af6">
    <w:name w:val="Текст сноски Знак"/>
    <w:link w:val="af5"/>
    <w:locked/>
    <w:rsid w:val="00FE3FA2"/>
    <w:rPr>
      <w:lang w:val="ru-RU" w:eastAsia="en-US" w:bidi="ar-SA"/>
    </w:rPr>
  </w:style>
  <w:style w:type="character" w:customStyle="1" w:styleId="CharChar2">
    <w:name w:val="Char Char2"/>
    <w:semiHidden/>
    <w:locked/>
    <w:rsid w:val="00732182"/>
    <w:rPr>
      <w:rFonts w:cs="Times New Roman"/>
    </w:rPr>
  </w:style>
  <w:style w:type="paragraph" w:customStyle="1" w:styleId="ConsNonformat">
    <w:name w:val="ConsNonformat"/>
    <w:rsid w:val="007C3DC7"/>
    <w:pPr>
      <w:widowControl w:val="0"/>
    </w:pPr>
    <w:rPr>
      <w:rFonts w:ascii="Courier New" w:eastAsia="Times New Roman" w:hAnsi="Courier New" w:cs="Courier New"/>
      <w:lang w:eastAsia="en-US"/>
    </w:rPr>
  </w:style>
  <w:style w:type="paragraph" w:customStyle="1" w:styleId="TableHeader">
    <w:name w:val="Table Header"/>
    <w:rsid w:val="007C3DC7"/>
    <w:pPr>
      <w:widowControl w:val="0"/>
      <w:spacing w:before="40" w:after="40"/>
      <w:jc w:val="center"/>
    </w:pPr>
    <w:rPr>
      <w:rFonts w:ascii="Times New Roman" w:eastAsia="Times New Roman" w:hAnsi="Times New Roman"/>
      <w:b/>
      <w:bCs/>
      <w:sz w:val="18"/>
      <w:szCs w:val="18"/>
    </w:rPr>
  </w:style>
  <w:style w:type="paragraph" w:customStyle="1" w:styleId="Heading31">
    <w:name w:val="Heading 31"/>
    <w:rsid w:val="007C3DC7"/>
    <w:pPr>
      <w:widowControl w:val="0"/>
      <w:spacing w:before="240" w:after="40"/>
    </w:pPr>
    <w:rPr>
      <w:rFonts w:ascii="Times New Roman" w:eastAsia="Times New Roman" w:hAnsi="Times New Roman"/>
      <w:b/>
      <w:bCs/>
      <w:sz w:val="22"/>
      <w:szCs w:val="22"/>
    </w:rPr>
  </w:style>
  <w:style w:type="character" w:styleId="af7">
    <w:name w:val="Hyperlink"/>
    <w:rsid w:val="007C3DC7"/>
    <w:rPr>
      <w:color w:val="0000FF"/>
      <w:u w:val="single"/>
    </w:rPr>
  </w:style>
  <w:style w:type="character" w:customStyle="1" w:styleId="NormalPrefix1">
    <w:name w:val="Normal Prefix Знак1"/>
    <w:uiPriority w:val="99"/>
    <w:locked/>
    <w:rsid w:val="003C3D07"/>
    <w:rPr>
      <w:sz w:val="22"/>
      <w:szCs w:val="22"/>
    </w:rPr>
  </w:style>
  <w:style w:type="character" w:customStyle="1" w:styleId="3CharChar">
    <w:name w:val="Знак3 Char Char"/>
    <w:basedOn w:val="a0"/>
    <w:rsid w:val="00C83ECC"/>
  </w:style>
  <w:style w:type="paragraph" w:customStyle="1" w:styleId="BodyTextbt">
    <w:name w:val="Body Text.bt"/>
    <w:basedOn w:val="a"/>
    <w:rsid w:val="008E027A"/>
    <w:pPr>
      <w:jc w:val="both"/>
    </w:pPr>
    <w:rPr>
      <w:rFonts w:eastAsia="Times New Roman"/>
      <w:b/>
      <w:bCs/>
      <w:i/>
      <w:iCs/>
      <w:sz w:val="22"/>
      <w:szCs w:val="22"/>
    </w:rPr>
  </w:style>
  <w:style w:type="character" w:customStyle="1" w:styleId="320">
    <w:name w:val="Основной текст 3 Знак2 Знак Знак"/>
    <w:rsid w:val="001E286B"/>
    <w:rPr>
      <w:rFonts w:cs="Times New Roman"/>
      <w:b/>
      <w:bCs/>
      <w:i/>
      <w:iCs/>
      <w:sz w:val="24"/>
      <w:szCs w:val="24"/>
      <w:lang w:val="ru-RU"/>
    </w:rPr>
  </w:style>
  <w:style w:type="paragraph" w:customStyle="1" w:styleId="af8">
    <w:name w:val="текст_осн"/>
    <w:basedOn w:val="a"/>
    <w:rsid w:val="009C29E4"/>
    <w:pPr>
      <w:adjustRightInd w:val="0"/>
      <w:spacing w:before="60"/>
      <w:ind w:firstLine="170"/>
      <w:jc w:val="both"/>
    </w:pPr>
    <w:rPr>
      <w:rFonts w:eastAsia="Times New Roman"/>
      <w:sz w:val="22"/>
      <w:szCs w:val="22"/>
    </w:rPr>
  </w:style>
  <w:style w:type="paragraph" w:styleId="33">
    <w:name w:val="List 3"/>
    <w:basedOn w:val="a"/>
    <w:rsid w:val="00303970"/>
    <w:pPr>
      <w:ind w:left="849" w:hanging="283"/>
    </w:pPr>
    <w:rPr>
      <w:rFonts w:eastAsia="Times New Roman"/>
    </w:rPr>
  </w:style>
  <w:style w:type="character" w:customStyle="1" w:styleId="-">
    <w:name w:val="Проспект -"/>
    <w:rsid w:val="00753DDD"/>
    <w:rPr>
      <w:b/>
      <w:bCs/>
      <w:i/>
      <w:iCs/>
      <w:lang w:val="ru-RU"/>
    </w:rPr>
  </w:style>
  <w:style w:type="paragraph" w:customStyle="1" w:styleId="12">
    <w:name w:val="Стиль Абзаца 1"/>
    <w:basedOn w:val="a"/>
    <w:rsid w:val="00BC3917"/>
    <w:pPr>
      <w:spacing w:before="120"/>
      <w:ind w:firstLine="851"/>
      <w:jc w:val="both"/>
    </w:pPr>
    <w:rPr>
      <w:rFonts w:eastAsia="Times New Roman"/>
      <w:sz w:val="24"/>
      <w:szCs w:val="24"/>
    </w:rPr>
  </w:style>
  <w:style w:type="character" w:styleId="af9">
    <w:name w:val="Strong"/>
    <w:qFormat/>
    <w:locked/>
    <w:rsid w:val="00C70ACB"/>
    <w:rPr>
      <w:b/>
      <w:bCs/>
    </w:rPr>
  </w:style>
  <w:style w:type="character" w:customStyle="1" w:styleId="40">
    <w:name w:val="Заголовок 4 Знак"/>
    <w:aliases w:val="054 Знак"/>
    <w:link w:val="4"/>
    <w:rsid w:val="000F4C02"/>
    <w:rPr>
      <w:rFonts w:ascii="Times New Roman" w:eastAsia="Times New Roman" w:hAnsi="Times New Roman"/>
      <w:lang w:eastAsia="en-US"/>
    </w:rPr>
  </w:style>
  <w:style w:type="character" w:customStyle="1" w:styleId="50">
    <w:name w:val="Заголовок 5 Знак"/>
    <w:link w:val="5"/>
    <w:rsid w:val="000F4C02"/>
    <w:rPr>
      <w:rFonts w:ascii="Times New Roman" w:eastAsia="Times New Roman" w:hAnsi="Times New Roman"/>
      <w:u w:val="single"/>
      <w:lang w:eastAsia="en-US"/>
    </w:rPr>
  </w:style>
  <w:style w:type="character" w:customStyle="1" w:styleId="60">
    <w:name w:val="Заголовок 6 Знак"/>
    <w:aliases w:val="Legal Level 1. Знак,Источник Знак Знак Знак,Источник Знак"/>
    <w:link w:val="6"/>
    <w:rsid w:val="000F4C02"/>
    <w:rPr>
      <w:rFonts w:ascii="Times New Roman" w:eastAsia="Times New Roman" w:hAnsi="Times New Roman"/>
      <w:b/>
      <w:bCs/>
      <w:sz w:val="28"/>
      <w:szCs w:val="28"/>
      <w:lang w:eastAsia="en-US"/>
    </w:rPr>
  </w:style>
  <w:style w:type="character" w:customStyle="1" w:styleId="70">
    <w:name w:val="Заголовок 7 Знак"/>
    <w:link w:val="7"/>
    <w:rsid w:val="000F4C02"/>
    <w:rPr>
      <w:rFonts w:ascii="Times New Roman" w:eastAsia="Times New Roman" w:hAnsi="Times New Roman"/>
      <w:lang w:eastAsia="en-US"/>
    </w:rPr>
  </w:style>
  <w:style w:type="character" w:customStyle="1" w:styleId="80">
    <w:name w:val="Заголовок 8 Знак"/>
    <w:link w:val="8"/>
    <w:rsid w:val="000F4C02"/>
    <w:rPr>
      <w:rFonts w:ascii="Times New Roman" w:eastAsia="Times New Roman" w:hAnsi="Times New Roman"/>
      <w:sz w:val="24"/>
      <w:szCs w:val="24"/>
    </w:rPr>
  </w:style>
  <w:style w:type="character" w:customStyle="1" w:styleId="90">
    <w:name w:val="Заголовок 9 Знак"/>
    <w:link w:val="9"/>
    <w:rsid w:val="000F4C02"/>
    <w:rPr>
      <w:rFonts w:ascii="Times New Roman" w:eastAsia="Times New Roman" w:hAnsi="Times New Roman"/>
      <w:b/>
      <w:bCs/>
      <w:sz w:val="22"/>
      <w:lang w:eastAsia="en-US"/>
    </w:rPr>
  </w:style>
  <w:style w:type="character" w:styleId="afa">
    <w:name w:val="footnote reference"/>
    <w:rsid w:val="000F4C02"/>
    <w:rPr>
      <w:vertAlign w:val="superscript"/>
    </w:rPr>
  </w:style>
  <w:style w:type="paragraph" w:customStyle="1" w:styleId="ConsPlusNormal">
    <w:name w:val="ConsPlusNormal"/>
    <w:rsid w:val="000F4C02"/>
    <w:pPr>
      <w:autoSpaceDE w:val="0"/>
      <w:autoSpaceDN w:val="0"/>
      <w:adjustRightInd w:val="0"/>
      <w:ind w:firstLine="720"/>
    </w:pPr>
    <w:rPr>
      <w:rFonts w:ascii="Arial" w:eastAsia="Times New Roman" w:hAnsi="Arial" w:cs="Arial"/>
      <w:lang w:eastAsia="en-US"/>
    </w:rPr>
  </w:style>
  <w:style w:type="paragraph" w:customStyle="1" w:styleId="BodyText21">
    <w:name w:val="Body Text 21"/>
    <w:basedOn w:val="a"/>
    <w:rsid w:val="000F4C02"/>
    <w:pPr>
      <w:widowControl w:val="0"/>
      <w:tabs>
        <w:tab w:val="left" w:pos="4111"/>
      </w:tabs>
      <w:autoSpaceDE/>
      <w:autoSpaceDN/>
      <w:spacing w:before="20" w:after="40"/>
    </w:pPr>
    <w:rPr>
      <w:rFonts w:eastAsia="Times New Roman"/>
      <w:sz w:val="22"/>
      <w:szCs w:val="22"/>
    </w:rPr>
  </w:style>
  <w:style w:type="paragraph" w:customStyle="1" w:styleId="rvps99185">
    <w:name w:val="rvps99185"/>
    <w:basedOn w:val="a"/>
    <w:rsid w:val="000F4C02"/>
    <w:pPr>
      <w:autoSpaceDE/>
      <w:autoSpaceDN/>
    </w:pPr>
    <w:rPr>
      <w:rFonts w:ascii="Arial Unicode MS" w:eastAsia="Arial Unicode MS" w:hAnsi="Arial Unicode MS"/>
      <w:color w:val="000000"/>
      <w:sz w:val="18"/>
      <w:szCs w:val="18"/>
      <w:lang w:val="en-US" w:eastAsia="en-US"/>
    </w:rPr>
  </w:style>
  <w:style w:type="character" w:customStyle="1" w:styleId="afb">
    <w:name w:val="Основной шрифт"/>
    <w:rsid w:val="000F4C02"/>
  </w:style>
  <w:style w:type="paragraph" w:customStyle="1" w:styleId="CommentSubject2">
    <w:name w:val="Comment Subject2"/>
    <w:basedOn w:val="a7"/>
    <w:next w:val="a7"/>
    <w:rsid w:val="000F4C02"/>
    <w:pPr>
      <w:autoSpaceDE/>
      <w:autoSpaceDN/>
    </w:pPr>
    <w:rPr>
      <w:rFonts w:eastAsia="Times New Roman"/>
      <w:b/>
      <w:bCs/>
    </w:rPr>
  </w:style>
  <w:style w:type="paragraph" w:customStyle="1" w:styleId="TextafterHeading2">
    <w:name w:val="Text after Heading 2"/>
    <w:basedOn w:val="a"/>
    <w:autoRedefine/>
    <w:rsid w:val="000F4C02"/>
    <w:pPr>
      <w:autoSpaceDE/>
      <w:autoSpaceDN/>
      <w:spacing w:before="120"/>
      <w:jc w:val="center"/>
    </w:pPr>
    <w:rPr>
      <w:rFonts w:eastAsia="Times New Roman"/>
      <w:b/>
      <w:bCs/>
      <w:sz w:val="28"/>
      <w:szCs w:val="28"/>
      <w:lang w:eastAsia="en-US"/>
    </w:rPr>
  </w:style>
  <w:style w:type="paragraph" w:customStyle="1" w:styleId="afc">
    <w:name w:val="Нормальный"/>
    <w:rsid w:val="000F4C02"/>
    <w:pPr>
      <w:autoSpaceDE w:val="0"/>
      <w:autoSpaceDN w:val="0"/>
    </w:pPr>
    <w:rPr>
      <w:rFonts w:ascii="Times New Roman" w:eastAsia="Times New Roman" w:hAnsi="Times New Roman"/>
    </w:rPr>
  </w:style>
  <w:style w:type="paragraph" w:styleId="21">
    <w:name w:val="Body Text 2"/>
    <w:basedOn w:val="a"/>
    <w:link w:val="22"/>
    <w:rsid w:val="000F4C02"/>
    <w:rPr>
      <w:rFonts w:eastAsia="Times New Roman"/>
      <w:b/>
      <w:bCs/>
      <w:i/>
      <w:iCs/>
      <w:sz w:val="22"/>
      <w:szCs w:val="22"/>
      <w:lang w:eastAsia="en-US"/>
    </w:rPr>
  </w:style>
  <w:style w:type="character" w:customStyle="1" w:styleId="22">
    <w:name w:val="Основной текст 2 Знак"/>
    <w:link w:val="21"/>
    <w:rsid w:val="000F4C02"/>
    <w:rPr>
      <w:rFonts w:ascii="Times New Roman" w:eastAsia="Times New Roman" w:hAnsi="Times New Roman"/>
      <w:b/>
      <w:bCs/>
      <w:i/>
      <w:iCs/>
      <w:sz w:val="22"/>
      <w:szCs w:val="22"/>
      <w:lang w:eastAsia="en-US"/>
    </w:rPr>
  </w:style>
  <w:style w:type="paragraph" w:customStyle="1" w:styleId="Iauiue3">
    <w:name w:val="Iau?iue3"/>
    <w:rsid w:val="000F4C02"/>
    <w:pPr>
      <w:keepLines/>
      <w:widowControl w:val="0"/>
      <w:ind w:firstLine="720"/>
      <w:jc w:val="both"/>
    </w:pPr>
    <w:rPr>
      <w:rFonts w:ascii="Baltica" w:eastAsia="Times New Roman" w:hAnsi="Baltica"/>
      <w:sz w:val="24"/>
      <w:szCs w:val="24"/>
    </w:rPr>
  </w:style>
  <w:style w:type="paragraph" w:customStyle="1" w:styleId="BodyTextIndent1">
    <w:name w:val="Body Text Indent1"/>
    <w:basedOn w:val="a"/>
    <w:rsid w:val="000F4C02"/>
    <w:pPr>
      <w:widowControl w:val="0"/>
      <w:adjustRightInd w:val="0"/>
      <w:spacing w:before="20" w:after="120"/>
      <w:ind w:left="283"/>
    </w:pPr>
    <w:rPr>
      <w:rFonts w:eastAsia="Times New Roman"/>
      <w:sz w:val="22"/>
      <w:szCs w:val="22"/>
    </w:rPr>
  </w:style>
  <w:style w:type="paragraph" w:customStyle="1" w:styleId="BodyText23">
    <w:name w:val="Body Text 23"/>
    <w:basedOn w:val="a"/>
    <w:rsid w:val="000F4C02"/>
    <w:pPr>
      <w:adjustRightInd w:val="0"/>
    </w:pPr>
    <w:rPr>
      <w:rFonts w:eastAsia="Times New Roman"/>
      <w:color w:val="FF0000"/>
      <w:sz w:val="24"/>
      <w:szCs w:val="24"/>
    </w:rPr>
  </w:style>
  <w:style w:type="paragraph" w:customStyle="1" w:styleId="afd">
    <w:name w:val="Обычный + по ширине"/>
    <w:basedOn w:val="a"/>
    <w:rsid w:val="000F4C02"/>
    <w:pPr>
      <w:tabs>
        <w:tab w:val="num" w:pos="1064"/>
      </w:tabs>
      <w:autoSpaceDE/>
      <w:autoSpaceDN/>
      <w:ind w:left="1064" w:hanging="780"/>
      <w:jc w:val="both"/>
    </w:pPr>
    <w:rPr>
      <w:rFonts w:eastAsia="Times New Roman"/>
      <w:sz w:val="24"/>
      <w:szCs w:val="24"/>
    </w:rPr>
  </w:style>
  <w:style w:type="paragraph" w:customStyle="1" w:styleId="13">
    <w:name w:val="Список 1"/>
    <w:basedOn w:val="a"/>
    <w:rsid w:val="000F4C02"/>
    <w:pPr>
      <w:tabs>
        <w:tab w:val="left" w:pos="1247"/>
      </w:tabs>
      <w:autoSpaceDE/>
      <w:autoSpaceDN/>
      <w:jc w:val="both"/>
    </w:pPr>
    <w:rPr>
      <w:rFonts w:eastAsia="Times New Roman"/>
      <w:sz w:val="24"/>
      <w:szCs w:val="24"/>
      <w:lang w:eastAsia="en-US"/>
    </w:rPr>
  </w:style>
  <w:style w:type="paragraph" w:customStyle="1" w:styleId="AcntTableText">
    <w:name w:val="Acnt Table Text"/>
    <w:rsid w:val="000F4C02"/>
    <w:pPr>
      <w:widowControl w:val="0"/>
      <w:autoSpaceDE w:val="0"/>
      <w:autoSpaceDN w:val="0"/>
      <w:adjustRightInd w:val="0"/>
    </w:pPr>
    <w:rPr>
      <w:rFonts w:ascii="Times New Roman" w:eastAsia="Times New Roman" w:hAnsi="Times New Roman"/>
      <w:sz w:val="18"/>
      <w:szCs w:val="18"/>
    </w:rPr>
  </w:style>
  <w:style w:type="paragraph" w:styleId="afe">
    <w:name w:val="Block Text"/>
    <w:basedOn w:val="a"/>
    <w:rsid w:val="000F4C02"/>
    <w:pPr>
      <w:widowControl w:val="0"/>
      <w:autoSpaceDE/>
      <w:autoSpaceDN/>
      <w:spacing w:before="20" w:after="40"/>
      <w:ind w:left="426" w:right="567" w:firstLine="540"/>
    </w:pPr>
    <w:rPr>
      <w:rFonts w:eastAsia="Times New Roman"/>
      <w:color w:val="FF00FF"/>
      <w:sz w:val="22"/>
      <w:szCs w:val="22"/>
    </w:rPr>
  </w:style>
  <w:style w:type="paragraph" w:styleId="aff">
    <w:name w:val="Title"/>
    <w:aliases w:val="Название раздела 1"/>
    <w:basedOn w:val="a"/>
    <w:link w:val="aff0"/>
    <w:qFormat/>
    <w:locked/>
    <w:rsid w:val="000F4C02"/>
    <w:pPr>
      <w:widowControl w:val="0"/>
      <w:autoSpaceDE/>
      <w:autoSpaceDN/>
      <w:jc w:val="center"/>
    </w:pPr>
    <w:rPr>
      <w:rFonts w:eastAsia="Times New Roman"/>
      <w:sz w:val="24"/>
      <w:szCs w:val="24"/>
    </w:rPr>
  </w:style>
  <w:style w:type="character" w:customStyle="1" w:styleId="aff0">
    <w:name w:val="Название Знак"/>
    <w:aliases w:val="Название раздела 1 Знак"/>
    <w:link w:val="aff"/>
    <w:rsid w:val="000F4C02"/>
    <w:rPr>
      <w:rFonts w:ascii="Times New Roman" w:eastAsia="Times New Roman" w:hAnsi="Times New Roman"/>
      <w:sz w:val="24"/>
      <w:szCs w:val="24"/>
    </w:rPr>
  </w:style>
  <w:style w:type="paragraph" w:customStyle="1" w:styleId="TimesNewRoman">
    <w:name w:val="Times New Roman"/>
    <w:basedOn w:val="a"/>
    <w:rsid w:val="000F4C02"/>
    <w:rPr>
      <w:rFonts w:eastAsia="Times New Roman"/>
    </w:rPr>
  </w:style>
  <w:style w:type="paragraph" w:customStyle="1" w:styleId="prilozhenie">
    <w:name w:val="prilozhenie"/>
    <w:basedOn w:val="a"/>
    <w:rsid w:val="000F4C02"/>
    <w:pPr>
      <w:autoSpaceDE/>
      <w:autoSpaceDN/>
      <w:ind w:firstLine="709"/>
      <w:jc w:val="both"/>
    </w:pPr>
    <w:rPr>
      <w:rFonts w:eastAsia="Times New Roman"/>
      <w:sz w:val="24"/>
      <w:szCs w:val="24"/>
      <w:lang w:eastAsia="en-US"/>
    </w:rPr>
  </w:style>
  <w:style w:type="paragraph" w:customStyle="1" w:styleId="aff1">
    <w:name w:val="Пункт Знак"/>
    <w:basedOn w:val="a"/>
    <w:rsid w:val="000F4C02"/>
    <w:pPr>
      <w:tabs>
        <w:tab w:val="num" w:pos="720"/>
        <w:tab w:val="left" w:pos="851"/>
        <w:tab w:val="left" w:pos="1134"/>
      </w:tabs>
      <w:autoSpaceDE/>
      <w:autoSpaceDN/>
      <w:spacing w:line="360" w:lineRule="auto"/>
      <w:ind w:left="720" w:hanging="720"/>
      <w:jc w:val="both"/>
    </w:pPr>
    <w:rPr>
      <w:rFonts w:eastAsia="Times New Roman"/>
      <w:sz w:val="28"/>
    </w:rPr>
  </w:style>
  <w:style w:type="paragraph" w:customStyle="1" w:styleId="Heading11">
    <w:name w:val="Heading 11"/>
    <w:rsid w:val="000F4C02"/>
    <w:pPr>
      <w:widowControl w:val="0"/>
      <w:spacing w:before="360" w:after="40"/>
    </w:pPr>
    <w:rPr>
      <w:rFonts w:ascii="Times New Roman" w:eastAsia="Times New Roman" w:hAnsi="Times New Roman"/>
      <w:b/>
      <w:bCs/>
      <w:sz w:val="24"/>
      <w:szCs w:val="24"/>
    </w:rPr>
  </w:style>
  <w:style w:type="paragraph" w:customStyle="1" w:styleId="btBodytextAvtalBr">
    <w:name w:val="Основной текст.bt.Bodytext.AvtalBr"/>
    <w:basedOn w:val="a"/>
    <w:rsid w:val="000F4C02"/>
    <w:pPr>
      <w:widowControl w:val="0"/>
      <w:autoSpaceDE/>
      <w:autoSpaceDN/>
      <w:spacing w:before="20" w:after="40"/>
      <w:jc w:val="both"/>
    </w:pPr>
    <w:rPr>
      <w:rFonts w:eastAsia="Times New Roman"/>
      <w:b/>
      <w:bCs/>
      <w:i/>
      <w:iCs/>
      <w:sz w:val="22"/>
      <w:szCs w:val="22"/>
    </w:rPr>
  </w:style>
  <w:style w:type="paragraph" w:customStyle="1" w:styleId="14">
    <w:name w:val="Основной текст с отступом.Основной текст 1.Нумерованный список !!"/>
    <w:basedOn w:val="a"/>
    <w:rsid w:val="000F4C02"/>
    <w:pPr>
      <w:widowControl w:val="0"/>
      <w:autoSpaceDE/>
      <w:autoSpaceDN/>
      <w:spacing w:before="20" w:after="40"/>
      <w:jc w:val="both"/>
    </w:pPr>
    <w:rPr>
      <w:rFonts w:eastAsia="Times New Roman"/>
      <w:color w:val="FF0000"/>
      <w:sz w:val="22"/>
      <w:szCs w:val="22"/>
    </w:rPr>
  </w:style>
  <w:style w:type="paragraph" w:customStyle="1" w:styleId="15">
    <w:name w:val="Текст выноски1"/>
    <w:basedOn w:val="a"/>
    <w:semiHidden/>
    <w:rsid w:val="000F4C02"/>
    <w:rPr>
      <w:rFonts w:ascii="Tahoma" w:eastAsia="Times New Roman" w:hAnsi="Tahoma" w:cs="Tahoma"/>
      <w:sz w:val="16"/>
      <w:szCs w:val="16"/>
      <w:lang w:eastAsia="en-US"/>
    </w:rPr>
  </w:style>
  <w:style w:type="paragraph" w:customStyle="1" w:styleId="BalloonText1">
    <w:name w:val="Balloon Text1"/>
    <w:basedOn w:val="a"/>
    <w:rsid w:val="000F4C02"/>
    <w:pPr>
      <w:autoSpaceDE/>
      <w:autoSpaceDN/>
    </w:pPr>
    <w:rPr>
      <w:rFonts w:ascii="Tahoma" w:eastAsia="Times New Roman" w:hAnsi="Tahoma" w:cs="Tahoma"/>
      <w:sz w:val="16"/>
      <w:szCs w:val="16"/>
      <w:lang w:eastAsia="en-US"/>
    </w:rPr>
  </w:style>
  <w:style w:type="paragraph" w:customStyle="1" w:styleId="16">
    <w:name w:val="Тема примечания1"/>
    <w:basedOn w:val="a7"/>
    <w:next w:val="a7"/>
    <w:semiHidden/>
    <w:rsid w:val="000F4C02"/>
    <w:rPr>
      <w:rFonts w:eastAsia="Times New Roman"/>
      <w:b/>
      <w:bCs/>
      <w:lang w:eastAsia="en-US"/>
    </w:rPr>
  </w:style>
  <w:style w:type="paragraph" w:customStyle="1" w:styleId="CharCharCharChar1CharCharCharChar">
    <w:name w:val="Знак Знак Знак Знак Знак Знак Знак Знак Знак Char Char Знак Char Char1 Знак Знак Char Char Char Char"/>
    <w:basedOn w:val="a"/>
    <w:rsid w:val="000F4C02"/>
    <w:pPr>
      <w:tabs>
        <w:tab w:val="num" w:pos="360"/>
      </w:tabs>
      <w:autoSpaceDE/>
      <w:autoSpaceDN/>
      <w:spacing w:after="160" w:line="240" w:lineRule="exact"/>
    </w:pPr>
    <w:rPr>
      <w:rFonts w:eastAsia="Times New Roman"/>
      <w:noProof/>
      <w:sz w:val="24"/>
      <w:szCs w:val="24"/>
      <w:lang w:val="en-US"/>
    </w:rPr>
  </w:style>
  <w:style w:type="paragraph" w:customStyle="1" w:styleId="ConsPlusNonformat">
    <w:name w:val="ConsPlusNonformat"/>
    <w:rsid w:val="000F4C02"/>
    <w:pPr>
      <w:autoSpaceDE w:val="0"/>
      <w:autoSpaceDN w:val="0"/>
      <w:adjustRightInd w:val="0"/>
    </w:pPr>
    <w:rPr>
      <w:rFonts w:ascii="Courier New" w:eastAsia="Times New Roman" w:hAnsi="Courier New" w:cs="Courier New"/>
    </w:rPr>
  </w:style>
  <w:style w:type="paragraph" w:customStyle="1" w:styleId="CharCharCharChar1CharCharCharCharCharCharCharCharCharCharCharChar">
    <w:name w:val="Знак Знак Знак Знак Знак Знак Знак Знак Знак Char Char Знак Char Char1 Знак Знак Char Char Char Char Char Char Знак Знак Char Char Знак Знак Char Char Знак Знак Char Char Знак Знак"/>
    <w:basedOn w:val="a"/>
    <w:rsid w:val="000F4C02"/>
    <w:pPr>
      <w:tabs>
        <w:tab w:val="num" w:pos="360"/>
      </w:tabs>
      <w:autoSpaceDE/>
      <w:autoSpaceDN/>
      <w:spacing w:after="160" w:line="240" w:lineRule="exact"/>
    </w:pPr>
    <w:rPr>
      <w:rFonts w:ascii="Verdana" w:eastAsia="Times New Roman" w:hAnsi="Verdana" w:cs="Verdana"/>
      <w:lang w:val="en-US" w:eastAsia="en-US"/>
    </w:rPr>
  </w:style>
  <w:style w:type="paragraph" w:customStyle="1" w:styleId="AcntHeading2">
    <w:name w:val="Acnt Heading 2"/>
    <w:rsid w:val="000F4C02"/>
    <w:pPr>
      <w:widowControl w:val="0"/>
      <w:autoSpaceDE w:val="0"/>
      <w:autoSpaceDN w:val="0"/>
      <w:spacing w:before="360" w:after="40"/>
      <w:jc w:val="center"/>
    </w:pPr>
    <w:rPr>
      <w:rFonts w:ascii="Times New Roman" w:eastAsia="Times New Roman" w:hAnsi="Times New Roman"/>
      <w:b/>
      <w:bCs/>
      <w:sz w:val="24"/>
      <w:szCs w:val="24"/>
      <w:lang w:val="en-AU"/>
    </w:rPr>
  </w:style>
  <w:style w:type="character" w:customStyle="1" w:styleId="aff2">
    <w:name w:val="Тема примечания Знак"/>
    <w:rsid w:val="000F4C02"/>
  </w:style>
  <w:style w:type="paragraph" w:customStyle="1" w:styleId="61">
    <w:name w:val="заголовок 6"/>
    <w:basedOn w:val="a"/>
    <w:next w:val="a"/>
    <w:rsid w:val="000F4C02"/>
    <w:pPr>
      <w:keepNext/>
      <w:widowControl w:val="0"/>
      <w:jc w:val="both"/>
    </w:pPr>
    <w:rPr>
      <w:rFonts w:ascii="Times New Roman CYR" w:eastAsia="Times New Roman" w:hAnsi="Times New Roman CYR" w:cs="Times New Roman CYR"/>
      <w:sz w:val="24"/>
      <w:szCs w:val="24"/>
    </w:rPr>
  </w:style>
  <w:style w:type="paragraph" w:customStyle="1" w:styleId="CharCharCharCharCharCharCharChar">
    <w:name w:val="Char Char Знак Знак Char Char Знак Знак Char Char Знак Знак Char Char Знак Знак"/>
    <w:basedOn w:val="a"/>
    <w:rsid w:val="000F4C02"/>
    <w:pPr>
      <w:tabs>
        <w:tab w:val="num" w:pos="360"/>
      </w:tabs>
      <w:autoSpaceDE/>
      <w:autoSpaceDN/>
      <w:spacing w:after="160" w:line="240" w:lineRule="exact"/>
    </w:pPr>
    <w:rPr>
      <w:rFonts w:eastAsia="Times New Roman"/>
      <w:noProof/>
      <w:sz w:val="24"/>
      <w:szCs w:val="24"/>
      <w:lang w:val="en-US"/>
    </w:rPr>
  </w:style>
  <w:style w:type="paragraph" w:customStyle="1" w:styleId="Heading12">
    <w:name w:val="Heading 12"/>
    <w:rsid w:val="000F4C02"/>
    <w:pPr>
      <w:widowControl w:val="0"/>
      <w:spacing w:before="360" w:after="40"/>
      <w:jc w:val="center"/>
    </w:pPr>
    <w:rPr>
      <w:rFonts w:ascii="Times New Roman" w:eastAsia="Times New Roman" w:hAnsi="Times New Roman"/>
      <w:b/>
      <w:bCs/>
      <w:sz w:val="28"/>
      <w:szCs w:val="28"/>
    </w:rPr>
  </w:style>
  <w:style w:type="paragraph" w:styleId="aff3">
    <w:name w:val="List"/>
    <w:basedOn w:val="a"/>
    <w:rsid w:val="000F4C02"/>
    <w:pPr>
      <w:widowControl w:val="0"/>
      <w:autoSpaceDE/>
      <w:autoSpaceDN/>
      <w:spacing w:line="300" w:lineRule="auto"/>
      <w:ind w:left="283" w:hanging="283"/>
    </w:pPr>
    <w:rPr>
      <w:rFonts w:eastAsia="Times New Roman"/>
      <w:sz w:val="22"/>
      <w:szCs w:val="22"/>
    </w:rPr>
  </w:style>
  <w:style w:type="character" w:customStyle="1" w:styleId="ab">
    <w:name w:val="Схема документа Знак"/>
    <w:link w:val="aa"/>
    <w:rsid w:val="000F4C02"/>
    <w:rPr>
      <w:rFonts w:ascii="Tahoma" w:hAnsi="Tahoma" w:cs="Tahoma"/>
      <w:shd w:val="clear" w:color="auto" w:fill="000080"/>
    </w:rPr>
  </w:style>
  <w:style w:type="character" w:customStyle="1" w:styleId="31">
    <w:name w:val="Основной текст с отступом 3 Знак"/>
    <w:link w:val="30"/>
    <w:rsid w:val="00A92C50"/>
    <w:rPr>
      <w:rFonts w:ascii="Times New Roman" w:hAnsi="Times New Roman"/>
      <w:sz w:val="16"/>
      <w:szCs w:val="16"/>
    </w:rPr>
  </w:style>
  <w:style w:type="paragraph" w:customStyle="1" w:styleId="aff4">
    <w:name w:val="А О"/>
    <w:link w:val="aff5"/>
    <w:rsid w:val="0033511D"/>
    <w:pPr>
      <w:widowControl w:val="0"/>
      <w:ind w:firstLine="567"/>
      <w:jc w:val="both"/>
    </w:pPr>
    <w:rPr>
      <w:rFonts w:ascii="Times New Roman" w:eastAsia="Times New Roman" w:hAnsi="Times New Roman"/>
      <w:sz w:val="22"/>
      <w:szCs w:val="24"/>
    </w:rPr>
  </w:style>
  <w:style w:type="character" w:customStyle="1" w:styleId="aff5">
    <w:name w:val="А О Знак"/>
    <w:link w:val="aff4"/>
    <w:locked/>
    <w:rsid w:val="0033511D"/>
    <w:rPr>
      <w:rFonts w:ascii="Times New Roman" w:eastAsia="Times New Roman" w:hAnsi="Times New Roman"/>
      <w:sz w:val="22"/>
      <w:szCs w:val="24"/>
    </w:rPr>
  </w:style>
  <w:style w:type="character" w:customStyle="1" w:styleId="af4">
    <w:name w:val="Верхний колонтитул Знак"/>
    <w:aliases w:val="Guideline Знак,hd Знак,odd Знак"/>
    <w:link w:val="af3"/>
    <w:locked/>
    <w:rsid w:val="002A1DA4"/>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367635">
      <w:bodyDiv w:val="1"/>
      <w:marLeft w:val="0"/>
      <w:marRight w:val="0"/>
      <w:marTop w:val="0"/>
      <w:marBottom w:val="0"/>
      <w:divBdr>
        <w:top w:val="none" w:sz="0" w:space="0" w:color="auto"/>
        <w:left w:val="none" w:sz="0" w:space="0" w:color="auto"/>
        <w:bottom w:val="none" w:sz="0" w:space="0" w:color="auto"/>
        <w:right w:val="none" w:sz="0" w:space="0" w:color="auto"/>
      </w:divBdr>
    </w:div>
    <w:div w:id="587927552">
      <w:bodyDiv w:val="1"/>
      <w:marLeft w:val="0"/>
      <w:marRight w:val="0"/>
      <w:marTop w:val="0"/>
      <w:marBottom w:val="0"/>
      <w:divBdr>
        <w:top w:val="none" w:sz="0" w:space="0" w:color="auto"/>
        <w:left w:val="none" w:sz="0" w:space="0" w:color="auto"/>
        <w:bottom w:val="none" w:sz="0" w:space="0" w:color="auto"/>
        <w:right w:val="none" w:sz="0" w:space="0" w:color="auto"/>
      </w:divBdr>
    </w:div>
    <w:div w:id="877428212">
      <w:bodyDiv w:val="1"/>
      <w:marLeft w:val="0"/>
      <w:marRight w:val="0"/>
      <w:marTop w:val="0"/>
      <w:marBottom w:val="0"/>
      <w:divBdr>
        <w:top w:val="none" w:sz="0" w:space="0" w:color="auto"/>
        <w:left w:val="none" w:sz="0" w:space="0" w:color="auto"/>
        <w:bottom w:val="none" w:sz="0" w:space="0" w:color="auto"/>
        <w:right w:val="none" w:sz="0" w:space="0" w:color="auto"/>
      </w:divBdr>
    </w:div>
    <w:div w:id="1011954908">
      <w:bodyDiv w:val="1"/>
      <w:marLeft w:val="0"/>
      <w:marRight w:val="0"/>
      <w:marTop w:val="0"/>
      <w:marBottom w:val="0"/>
      <w:divBdr>
        <w:top w:val="none" w:sz="0" w:space="0" w:color="auto"/>
        <w:left w:val="none" w:sz="0" w:space="0" w:color="auto"/>
        <w:bottom w:val="none" w:sz="0" w:space="0" w:color="auto"/>
        <w:right w:val="none" w:sz="0" w:space="0" w:color="auto"/>
      </w:divBdr>
    </w:div>
    <w:div w:id="1431390433">
      <w:bodyDiv w:val="1"/>
      <w:marLeft w:val="0"/>
      <w:marRight w:val="0"/>
      <w:marTop w:val="0"/>
      <w:marBottom w:val="0"/>
      <w:divBdr>
        <w:top w:val="none" w:sz="0" w:space="0" w:color="auto"/>
        <w:left w:val="none" w:sz="0" w:space="0" w:color="auto"/>
        <w:bottom w:val="none" w:sz="0" w:space="0" w:color="auto"/>
        <w:right w:val="none" w:sz="0" w:space="0" w:color="auto"/>
      </w:divBdr>
    </w:div>
    <w:div w:id="18459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CD65-7098-4929-84DF-BD2117E8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46</Pages>
  <Words>21269</Words>
  <Characters>146395</Characters>
  <Application>Microsoft Office Word</Application>
  <DocSecurity>0</DocSecurity>
  <Lines>1219</Lines>
  <Paragraphs>334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Утверждено “</vt:lpstr>
      <vt:lpstr>Утверждено “</vt:lpstr>
    </vt:vector>
  </TitlesOfParts>
  <Company>ZAO Raiffeisenbank</Company>
  <LinksUpToDate>false</LinksUpToDate>
  <CharactersWithSpaces>167330</CharactersWithSpaces>
  <SharedDoc>false</SharedDoc>
  <HLinks>
    <vt:vector size="54" baseType="variant">
      <vt:variant>
        <vt:i4>2359423</vt:i4>
      </vt:variant>
      <vt:variant>
        <vt:i4>24</vt:i4>
      </vt:variant>
      <vt:variant>
        <vt:i4>0</vt:i4>
      </vt:variant>
      <vt:variant>
        <vt:i4>5</vt:i4>
      </vt:variant>
      <vt:variant>
        <vt:lpwstr>http://www.e-disclosure.ru/portal/company.aspx?id=9483</vt:lpwstr>
      </vt:variant>
      <vt:variant>
        <vt:lpwstr/>
      </vt:variant>
      <vt:variant>
        <vt:i4>2359423</vt:i4>
      </vt:variant>
      <vt:variant>
        <vt:i4>21</vt:i4>
      </vt:variant>
      <vt:variant>
        <vt:i4>0</vt:i4>
      </vt:variant>
      <vt:variant>
        <vt:i4>5</vt:i4>
      </vt:variant>
      <vt:variant>
        <vt:lpwstr>http://www.e-disclosure.ru/portal/company.aspx?id=9483</vt:lpwstr>
      </vt:variant>
      <vt:variant>
        <vt:lpwstr/>
      </vt:variant>
      <vt:variant>
        <vt:i4>2359423</vt:i4>
      </vt:variant>
      <vt:variant>
        <vt:i4>18</vt:i4>
      </vt:variant>
      <vt:variant>
        <vt:i4>0</vt:i4>
      </vt:variant>
      <vt:variant>
        <vt:i4>5</vt:i4>
      </vt:variant>
      <vt:variant>
        <vt:lpwstr>http://www.e-disclosure.ru/portal/company.aspx?id=9483</vt:lpwstr>
      </vt:variant>
      <vt:variant>
        <vt:lpwstr/>
      </vt:variant>
      <vt:variant>
        <vt:i4>2359423</vt:i4>
      </vt:variant>
      <vt:variant>
        <vt:i4>15</vt:i4>
      </vt:variant>
      <vt:variant>
        <vt:i4>0</vt:i4>
      </vt:variant>
      <vt:variant>
        <vt:i4>5</vt:i4>
      </vt:variant>
      <vt:variant>
        <vt:lpwstr>http://www.e-disclosure.ru/portal/company.aspx?id=9483</vt:lpwstr>
      </vt:variant>
      <vt:variant>
        <vt:lpwstr/>
      </vt:variant>
      <vt:variant>
        <vt:i4>2359423</vt:i4>
      </vt:variant>
      <vt:variant>
        <vt:i4>12</vt:i4>
      </vt:variant>
      <vt:variant>
        <vt:i4>0</vt:i4>
      </vt:variant>
      <vt:variant>
        <vt:i4>5</vt:i4>
      </vt:variant>
      <vt:variant>
        <vt:lpwstr>http://www.e-disclosure.ru/portal/company.aspx?id=9483</vt:lpwstr>
      </vt:variant>
      <vt:variant>
        <vt:lpwstr/>
      </vt:variant>
      <vt:variant>
        <vt:i4>2359423</vt:i4>
      </vt:variant>
      <vt:variant>
        <vt:i4>9</vt:i4>
      </vt:variant>
      <vt:variant>
        <vt:i4>0</vt:i4>
      </vt:variant>
      <vt:variant>
        <vt:i4>5</vt:i4>
      </vt:variant>
      <vt:variant>
        <vt:lpwstr>http://www.e-disclosure.ru/portal/company.aspx?id=9483</vt:lpwstr>
      </vt:variant>
      <vt:variant>
        <vt:lpwstr/>
      </vt:variant>
      <vt:variant>
        <vt:i4>2359423</vt:i4>
      </vt:variant>
      <vt:variant>
        <vt:i4>6</vt:i4>
      </vt:variant>
      <vt:variant>
        <vt:i4>0</vt:i4>
      </vt:variant>
      <vt:variant>
        <vt:i4>5</vt:i4>
      </vt:variant>
      <vt:variant>
        <vt:lpwstr>http://www.e-disclosure.ru/portal/company.aspx?id=9483</vt:lpwstr>
      </vt:variant>
      <vt:variant>
        <vt:lpwstr/>
      </vt:variant>
      <vt:variant>
        <vt:i4>2359423</vt:i4>
      </vt:variant>
      <vt:variant>
        <vt:i4>3</vt:i4>
      </vt:variant>
      <vt:variant>
        <vt:i4>0</vt:i4>
      </vt:variant>
      <vt:variant>
        <vt:i4>5</vt:i4>
      </vt:variant>
      <vt:variant>
        <vt:lpwstr>http://www.e-disclosure.ru/portal/company.aspx?id=9483</vt:lpwstr>
      </vt:variant>
      <vt:variant>
        <vt:lpwstr/>
      </vt:variant>
      <vt:variant>
        <vt:i4>2359423</vt:i4>
      </vt:variant>
      <vt:variant>
        <vt:i4>0</vt:i4>
      </vt:variant>
      <vt:variant>
        <vt:i4>0</vt:i4>
      </vt:variant>
      <vt:variant>
        <vt:i4>5</vt:i4>
      </vt:variant>
      <vt:variant>
        <vt:lpwstr>http://www.e-disclosure.ru/portal/company.aspx?id=9483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creator>user</dc:creator>
  <cp:lastModifiedBy>eyborodina</cp:lastModifiedBy>
  <cp:revision>28</cp:revision>
  <cp:lastPrinted>2014-10-31T11:16:00Z</cp:lastPrinted>
  <dcterms:created xsi:type="dcterms:W3CDTF">2014-12-08T14:05:00Z</dcterms:created>
  <dcterms:modified xsi:type="dcterms:W3CDTF">2015-04-01T15:28:00Z</dcterms:modified>
</cp:coreProperties>
</file>